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Марина Самсонян</w:t>
      </w:r>
    </w:p>
    <w:p>
      <w:pPr>
        <w:spacing w:after="280"/>
      </w:pPr>
      <w:r>
        <w:rPr>
          <w:rFonts w:ascii="Times New Roman" w:hAnsi="Times New Roman" w:eastAsia="Times New Roman" w:cs="Times New Roman"/>
          <w:b w:val="0"/>
          <w:i/>
          <w:color w:val="555555"/>
          <w:sz w:val="25"/>
        </w:rPr>
        <w:t>Рудольф Хачатрян — знакомый и новый</w:t>
      </w:r>
    </w:p>
    <w:p>
      <w:pPr>
        <w:spacing w:after="400"/>
      </w:pPr>
      <w:r>
        <w:rPr>
          <w:rFonts w:ascii="Times New Roman" w:hAnsi="Times New Roman" w:eastAsia="Times New Roman" w:cs="Times New Roman"/>
          <w:b w:val="0"/>
          <w:i/>
          <w:color w:val="888888"/>
          <w:sz w:val="18"/>
        </w:rPr>
        <w:t>Борьба (Пайкар) · 19 октября 1985, с. 1, 7, 13 · Перевод с армянского</w:t>
      </w:r>
    </w:p>
    <w:p>
      <w:pPr>
        <w:ind w:firstLine="567"/>
        <w:jc w:val="both"/>
      </w:pPr>
      <w:r>
        <w:rPr>
          <w:rFonts w:ascii="Times New Roman" w:hAnsi="Times New Roman" w:eastAsia="Times New Roman" w:cs="Times New Roman"/>
          <w:b w:val="0"/>
          <w:i w:val="0"/>
          <w:sz w:val="24"/>
        </w:rPr>
        <w:t>Выставка Рудольфа Хачатряна в Детройте</w:t>
      </w:r>
    </w:p>
    <w:p>
      <w:pPr>
        <w:ind w:firstLine="567"/>
        <w:jc w:val="both"/>
      </w:pPr>
      <w:r>
        <w:rPr>
          <w:rFonts w:ascii="Times New Roman" w:hAnsi="Times New Roman" w:eastAsia="Times New Roman" w:cs="Times New Roman"/>
          <w:b w:val="0"/>
          <w:i w:val="0"/>
          <w:sz w:val="24"/>
        </w:rPr>
        <w:t>Выставка работ талантливого художника с родины, Рудольфа Хачатряна, состоится 17 октября в комплексе детройтской церкви Св. Иоанна, организованная художественной комиссией церкви.</w:t>
      </w:r>
    </w:p>
    <w:p>
      <w:pPr>
        <w:ind w:firstLine="567"/>
        <w:jc w:val="both"/>
      </w:pPr>
      <w:r>
        <w:rPr>
          <w:rFonts w:ascii="Times New Roman" w:hAnsi="Times New Roman" w:eastAsia="Times New Roman" w:cs="Times New Roman"/>
          <w:b w:val="0"/>
          <w:i w:val="0"/>
          <w:sz w:val="24"/>
        </w:rPr>
        <w:t>В конце октября выставка переедет в Лос-Анджелес.</w:t>
      </w:r>
    </w:p>
    <w:p>
      <w:pPr>
        <w:ind w:firstLine="567"/>
        <w:jc w:val="both"/>
      </w:pPr>
      <w:r>
        <w:rPr>
          <w:rFonts w:ascii="Times New Roman" w:hAnsi="Times New Roman" w:eastAsia="Times New Roman" w:cs="Times New Roman"/>
          <w:b w:val="0"/>
          <w:i w:val="0"/>
          <w:sz w:val="24"/>
        </w:rPr>
        <w:t>Тонкое графическое искусство Рудольфа Хачатряна с его классическими чертами занимает особое место в искусстве родины. «Музейная ценность» — так сказал один русский искусствовед о произведениях армянского художника, живущего и работающего в Москве. (См. стр. 7)</w:t>
      </w:r>
    </w:p>
    <w:p>
      <w:pPr>
        <w:ind w:firstLine="567"/>
        <w:jc w:val="both"/>
      </w:pPr>
      <w:r>
        <w:rPr>
          <w:rFonts w:ascii="Times New Roman" w:hAnsi="Times New Roman" w:eastAsia="Times New Roman" w:cs="Times New Roman"/>
          <w:b w:val="0"/>
          <w:i w:val="0"/>
          <w:sz w:val="24"/>
        </w:rPr>
        <w:t>Рудольф Хачатрян — знакомый и новый</w:t>
      </w:r>
    </w:p>
    <w:p>
      <w:pPr>
        <w:ind w:firstLine="567"/>
        <w:jc w:val="both"/>
      </w:pPr>
      <w:r>
        <w:rPr>
          <w:rFonts w:ascii="Times New Roman" w:hAnsi="Times New Roman" w:eastAsia="Times New Roman" w:cs="Times New Roman"/>
          <w:b w:val="0"/>
          <w:i w:val="0"/>
          <w:sz w:val="24"/>
        </w:rPr>
        <w:t>МАРИНА САМСОНЯН</w:t>
      </w:r>
    </w:p>
    <w:p>
      <w:pPr>
        <w:ind w:firstLine="567"/>
        <w:jc w:val="both"/>
      </w:pPr>
      <w:r>
        <w:rPr>
          <w:rFonts w:ascii="Times New Roman" w:hAnsi="Times New Roman" w:eastAsia="Times New Roman" w:cs="Times New Roman"/>
          <w:b w:val="0"/>
          <w:i w:val="0"/>
          <w:sz w:val="24"/>
        </w:rPr>
        <w:t>Рудольф Хачатрян целиком посвятил себя рисунку. Если для других художников рисунок — вспомогательное средство на пути к художественной выразительности, то в искусстве Хачатряна он обрёл функциональную независимость и самостоятельность. Именно скупым языком рисунка его дарование раскрылось наиболее полно. Классически безупречный рисунок соединяется в творчестве художника с современным мышлением и современной образностью. Если армянские художники большей частью достигают эмоциональной насыщенности сложными цветовыми сочетаниями, то Хачатрян умеет выразить тончайшие чувства и волнения, работая карандашом одного цвета.</w:t>
      </w:r>
    </w:p>
    <w:p>
      <w:pPr>
        <w:ind w:firstLine="567"/>
        <w:jc w:val="both"/>
      </w:pPr>
      <w:r>
        <w:rPr>
          <w:rFonts w:ascii="Times New Roman" w:hAnsi="Times New Roman" w:eastAsia="Times New Roman" w:cs="Times New Roman"/>
          <w:b w:val="0"/>
          <w:i w:val="0"/>
          <w:sz w:val="24"/>
        </w:rPr>
        <w:t>Предпочитая в основном жанр портрета, Хачатрян создал множество выразительных образов. В его работах человеческие лица выделяются обычной красотой. Они напоминают нам величественные образы, созданные мастерами Возрождения. И лица эти принадлежат большей частью нашим современникам. При этом он вовсе не «украшает» своих моделей. Тонкий вкус художника позволяет ему видеть красоту в людях своего окружения и представлять их в своих работах с этой точки зрения. В этих лицах — богатая духовная жизнь и внутренняя значительность. Преходящему и неустойчивому, поверхностному и неважному здесь нет места. Вовсе не обязательно, чтобы эти люди обладали идеальными чертами: благодаря одухотворённости образов даже некрасивые лица в портретах Хачатряна кажутся прекрасными и возвышенными. Эта особенность присуща всем его портретам. Однако она нисколько не мешает художнику раскрыть перед нами тончайшую психологическую характеристику изображённых. Каждый из героев его портретов обладает своей неповторимой индивидуальностью.</w:t>
      </w:r>
    </w:p>
    <w:p>
      <w:pPr>
        <w:ind w:firstLine="567"/>
        <w:jc w:val="both"/>
      </w:pPr>
      <w:r>
        <w:rPr>
          <w:rFonts w:ascii="Times New Roman" w:hAnsi="Times New Roman" w:eastAsia="Times New Roman" w:cs="Times New Roman"/>
          <w:b w:val="0"/>
          <w:i w:val="0"/>
          <w:sz w:val="24"/>
        </w:rPr>
        <w:t>Творчество художника постоянно питается опытом прошлых веков. Возвышенные создания старых мастеров вдохновляли и по сей день вдохновляют его. Но если большинству современных художников свойственна пылкая жажда поиска нового, то для Хачатряна более характерна устойчивость эстетических идеалов, основанная на истории развития искусства. Это выражается как во внутреннем строении произведения, так и во внешних видимых параллелях. Так, чтобы показать связь времён, он одевает свои образы в костюмы прошлого; этим он словно хочет утвердить, что сущность человека сквозь века в конечном счёте остаётся прежней. Кроме того, старинные костюмы придают этим работам определённую орнаментальную выразительность.</w:t>
      </w:r>
    </w:p>
    <w:p>
      <w:pPr>
        <w:ind w:firstLine="567"/>
        <w:jc w:val="both"/>
      </w:pPr>
      <w:r>
        <w:rPr>
          <w:rFonts w:ascii="Times New Roman" w:hAnsi="Times New Roman" w:eastAsia="Times New Roman" w:cs="Times New Roman"/>
          <w:b w:val="0"/>
          <w:i w:val="0"/>
          <w:sz w:val="24"/>
        </w:rPr>
        <w:t xml:space="preserve">Тонкий классический рисунок Хачатряна далёк от чувственно-романтической расплывчатой неопределённости. Чётко прочерченные подробности нисколько не нарушают общей соразмерности и гармонии произведения, поскольку подчинены основной мысли, и даже при тщательном рассмотрении образы остаются цельными и органичными. Устойчивость эстетических взглядов Хачатряна, ясно выработанный почерк и самобытный дар позволили ему стать одним из известных армянских художников. Среди его ранних произведений незабываемы великолепный портрет Абу-Лала Махари, нежный и чистый портрет «Студентки», исполненный тонкой печали портрет лингвиста </w:t>
      </w:r>
      <w:r>
        <w:rPr>
          <w:rFonts w:ascii="Times New Roman" w:hAnsi="Times New Roman" w:eastAsia="Times New Roman" w:cs="Times New Roman"/>
          <w:b w:val="0"/>
          <w:i w:val="0"/>
          <w:sz w:val="24"/>
        </w:rPr>
        <w:t>Мелкумяна</w:t>
      </w:r>
      <w:r>
        <w:rPr>
          <w:rFonts w:ascii="Times New Roman" w:hAnsi="Times New Roman" w:eastAsia="Times New Roman" w:cs="Times New Roman"/>
          <w:b w:val="0"/>
          <w:i w:val="0"/>
          <w:sz w:val="24"/>
        </w:rPr>
        <w:t xml:space="preserve"> и, наконец, «Портрет Игитяна».</w:t>
      </w:r>
    </w:p>
    <w:p>
      <w:pPr>
        <w:ind w:firstLine="567"/>
        <w:jc w:val="both"/>
      </w:pPr>
      <w:r>
        <w:rPr>
          <w:rFonts w:ascii="Times New Roman" w:hAnsi="Times New Roman" w:eastAsia="Times New Roman" w:cs="Times New Roman"/>
          <w:b w:val="0"/>
          <w:i w:val="0"/>
          <w:sz w:val="24"/>
        </w:rPr>
        <w:t xml:space="preserve">После первой выставки Хачатряна прошло три года, и вот новая выставка, на этот раз уже в Музее современного искусства, где художник предстаёт обретшим совершенно новое качество. Нет, он не изменил своим принципам, своей художественной вере и идеалу. Любителей искусства снова потрясают виртуозное исполнительское мастерство художника, созданные им образы с их духовным совершенством и внутренним обаянием. Это опять портреты его современников — большей частью людей искусства, его друзей и близких: актрисы Максаковой, режиссёра </w:t>
      </w:r>
      <w:r>
        <w:rPr>
          <w:rFonts w:ascii="Times New Roman" w:hAnsi="Times New Roman" w:eastAsia="Times New Roman" w:cs="Times New Roman"/>
          <w:b w:val="0"/>
          <w:i w:val="0"/>
          <w:sz w:val="24"/>
        </w:rPr>
        <w:t>Рязанова</w:t>
      </w:r>
      <w:r>
        <w:rPr>
          <w:rFonts w:ascii="Times New Roman" w:hAnsi="Times New Roman" w:eastAsia="Times New Roman" w:cs="Times New Roman"/>
          <w:b w:val="0"/>
          <w:i w:val="0"/>
          <w:sz w:val="24"/>
        </w:rPr>
        <w:t>, актёра Мартяна. И здесь он верен эстетическим принципам классического рисунка и даже в своём новаторстве обращается к прошлому: в XX веке он возрождает древнее искусство левкаса. Это несправедливо забытое искусство, которым широко пользовались великие художники Возрождения, Хачатрян не только вывел из забвения, но и придал новое качество самому способу работы. В этом и состоит новаторство Рудольфа Хачатряна, принёсшее ему заслуженный успех и признание.</w:t>
      </w:r>
    </w:p>
    <w:p>
      <w:pPr>
        <w:ind w:firstLine="567"/>
        <w:jc w:val="both"/>
      </w:pPr>
      <w:r>
        <w:rPr>
          <w:rFonts w:ascii="Times New Roman" w:hAnsi="Times New Roman" w:eastAsia="Times New Roman" w:cs="Times New Roman"/>
          <w:b w:val="0"/>
          <w:i w:val="0"/>
          <w:sz w:val="24"/>
        </w:rPr>
        <w:t>Новые работы Хачатряна отличаются от прежних в лучшую сторону тем, что они сообщают большую глубину толще левкаса и создают иллюзию вневременности изображения. Неровная поверхность левкаса отличается от нейтральной белой бумаги тем, что бархатистыми, мягкими поверхностями притягивает взгляд любителя искусства, уводя его в глубину картины.</w:t>
      </w:r>
    </w:p>
    <w:p>
      <w:pPr>
        <w:ind w:firstLine="567"/>
        <w:jc w:val="both"/>
      </w:pPr>
      <w:r>
        <w:rPr>
          <w:rFonts w:ascii="Times New Roman" w:hAnsi="Times New Roman" w:eastAsia="Times New Roman" w:cs="Times New Roman"/>
          <w:b w:val="0"/>
          <w:i w:val="0"/>
          <w:sz w:val="24"/>
        </w:rPr>
        <w:t>И в новых работах художник пользуется сепией и сангиной, а трепетные колебания света и тени, мастерское применение штриха делают произведения столь же полнокровными и звучными, какими они были бы в ярко выразительной масляной живописи. Особенно впечатляет в этом отношении исполненный сангиной «Портрет натурщицы». Словно золотой свет струится по её юному, гладкому и тёплому телу. Её красота, полная трепетной поэзии и одухотворённости, напоминает нам дивные мраморные статуи, созданные гениальными скульпторами древнего мира.</w:t>
      </w:r>
    </w:p>
    <w:p>
      <w:pPr>
        <w:ind w:firstLine="567"/>
        <w:jc w:val="both"/>
      </w:pPr>
      <w:r>
        <w:rPr>
          <w:rFonts w:ascii="Times New Roman" w:hAnsi="Times New Roman" w:eastAsia="Times New Roman" w:cs="Times New Roman"/>
          <w:b w:val="0"/>
          <w:i w:val="0"/>
          <w:sz w:val="24"/>
        </w:rPr>
        <w:t xml:space="preserve">Творческая самобытность художника, его яркое воображение выражаются в том, что портреты наших современников вызывают у зрителя ассоциации с людьми прошлых веков. Возьмём хотя бы портрет </w:t>
      </w:r>
      <w:r>
        <w:rPr>
          <w:rFonts w:ascii="Times New Roman" w:hAnsi="Times New Roman" w:eastAsia="Times New Roman" w:cs="Times New Roman"/>
          <w:b w:val="0"/>
          <w:i w:val="0"/>
          <w:sz w:val="24"/>
        </w:rPr>
        <w:t>Савелия Ямщикова</w:t>
      </w:r>
      <w:r>
        <w:rPr>
          <w:rFonts w:ascii="Times New Roman" w:hAnsi="Times New Roman" w:eastAsia="Times New Roman" w:cs="Times New Roman"/>
          <w:b w:val="0"/>
          <w:i w:val="0"/>
          <w:sz w:val="24"/>
        </w:rPr>
        <w:t>. Из названия работы мы узнаём, что изображённый — советский искусствовед. Однако, неизвестно почему, он скорее напоминает угрюмых и неприветливых мужиков старой России, которые, впрочем, не упускали случая похвастать своей силой и удалью.</w:t>
      </w:r>
    </w:p>
    <w:p>
      <w:pPr>
        <w:ind w:firstLine="567"/>
        <w:jc w:val="both"/>
      </w:pPr>
      <w:r>
        <w:rPr>
          <w:rFonts w:ascii="Times New Roman" w:hAnsi="Times New Roman" w:eastAsia="Times New Roman" w:cs="Times New Roman"/>
          <w:b w:val="0"/>
          <w:i w:val="0"/>
          <w:sz w:val="24"/>
        </w:rPr>
        <w:t>То же можно сказать о портретах В. М., чьё самодовольное, жизнерадостное лицо и лукавая улыбка выдают, что радости и блага этой жизни ему вовсе не чужды.</w:t>
      </w:r>
    </w:p>
    <w:p>
      <w:pPr>
        <w:ind w:firstLine="567"/>
        <w:jc w:val="both"/>
      </w:pPr>
      <w:r>
        <w:rPr>
          <w:rFonts w:ascii="Times New Roman" w:hAnsi="Times New Roman" w:eastAsia="Times New Roman" w:cs="Times New Roman"/>
          <w:b w:val="0"/>
          <w:i w:val="0"/>
          <w:sz w:val="24"/>
        </w:rPr>
        <w:t>Эта особенность творчества Р. Хачатряна также создаёт иллюзию вневременности. Если заранее не знать, чей портрет написал художник, невозможно точно определить, к какой эпохе и к какому народу принадлежит образ: в его творчестве находят выражение особенности разных эпох и разных народов.</w:t>
      </w:r>
    </w:p>
    <w:p>
      <w:pPr>
        <w:ind w:firstLine="567"/>
        <w:jc w:val="both"/>
      </w:pPr>
      <w:r>
        <w:rPr>
          <w:rFonts w:ascii="Times New Roman" w:hAnsi="Times New Roman" w:eastAsia="Times New Roman" w:cs="Times New Roman"/>
          <w:b w:val="0"/>
          <w:i w:val="0"/>
          <w:sz w:val="24"/>
        </w:rPr>
        <w:t>В этом и выражается современность творческих поисков художника, который вместе с конкретностью изображённого, с реалистичностью и достоверностью образов, созданных классически ясным рисунком, не фиксирует, а абстрагирует действительность не меньше, чем иные современные художники.</w:t>
      </w:r>
    </w:p>
    <w:p>
      <w:pPr>
        <w:ind w:firstLine="567"/>
        <w:jc w:val="both"/>
      </w:pPr>
      <w:r>
        <w:rPr>
          <w:rFonts w:ascii="Times New Roman" w:hAnsi="Times New Roman" w:eastAsia="Times New Roman" w:cs="Times New Roman"/>
          <w:b w:val="0"/>
          <w:i w:val="0"/>
          <w:sz w:val="24"/>
        </w:rPr>
        <w:t>В современном искусстве существуют два направления. Одни художники, создавая художественный образ, вообще отказываются от предметного изображения действительности; другие, напротив, не отказываются от него, но превращают идею предмета в символ. К последним принадлежит и Рудольф Хачатрян.</w:t>
      </w:r>
    </w:p>
    <w:p>
      <w:pPr>
        <w:ind w:firstLine="567"/>
        <w:jc w:val="both"/>
      </w:pPr>
      <w:r>
        <w:rPr>
          <w:rFonts w:ascii="Times New Roman" w:hAnsi="Times New Roman" w:eastAsia="Times New Roman" w:cs="Times New Roman"/>
          <w:b w:val="0"/>
          <w:i w:val="0"/>
          <w:sz w:val="24"/>
        </w:rPr>
        <w:t>Кроме портретов, у Хачатряна есть и ряд композиций и пейзажей. Из представленных на выставке работ особое внимание привлекает пейзаж «Цветы». Эта работа выделяется своей необычной чистотой, совершенством и изяществом. В ней есть свежее дыхание ранней весны; из бутылок, выстроенных по правилам классической композиции, поднимаются стройные и тугие побеги, чтобы разбудить в душе зрителя звонкие звуки радости бытия.</w:t>
      </w:r>
    </w:p>
    <w:p>
      <w:pPr>
        <w:ind w:firstLine="567"/>
        <w:jc w:val="both"/>
      </w:pPr>
      <w:r>
        <w:rPr>
          <w:rFonts w:ascii="Times New Roman" w:hAnsi="Times New Roman" w:eastAsia="Times New Roman" w:cs="Times New Roman"/>
          <w:b w:val="0"/>
          <w:i w:val="0"/>
          <w:sz w:val="24"/>
        </w:rPr>
        <w:t>Творчество Хачатряна понятно и близко всем, кто ищет в искусстве совершенное и прекрасное. Это искусство человечно и цельно по своей основе, потому оно доступно даже тем, кто незнаком с разнообразными течениями современного изобразительного искусства. Вот почему выставка привлекает столько посетителей.</w:t>
      </w:r>
    </w:p>
    <w:p>
      <w:pPr>
        <w:ind w:firstLine="567"/>
        <w:jc w:val="both"/>
      </w:pPr>
      <w:r>
        <w:rPr>
          <w:rFonts w:ascii="Times New Roman" w:hAnsi="Times New Roman" w:eastAsia="Times New Roman" w:cs="Times New Roman"/>
          <w:b w:val="0"/>
          <w:i w:val="0"/>
          <w:sz w:val="24"/>
        </w:rPr>
        <w:t>Последняя выставка Хачатряна показала, что художник, никогда не довольствующийся достигнутым и постоянно ищущий в искусстве новые пути, способен преподнести такие неожиданности, каких никто, даже он сам, не может предугадать заранее. Но очевидно одно: следующая ступень развития его искусства открывает нам новый этап повышения качества его творчества, новый, более высокий уровень развития искусства рисунка. Об этом напоминает и представленный на выставке «</w:t>
      </w:r>
      <w:r>
        <w:rPr>
          <w:rFonts w:ascii="Times New Roman" w:hAnsi="Times New Roman" w:eastAsia="Times New Roman" w:cs="Times New Roman"/>
          <w:b w:val="0"/>
          <w:i w:val="0"/>
          <w:sz w:val="24"/>
        </w:rPr>
        <w:t>Автопортрет</w:t>
      </w:r>
      <w:r>
        <w:rPr>
          <w:rFonts w:ascii="Times New Roman" w:hAnsi="Times New Roman" w:eastAsia="Times New Roman" w:cs="Times New Roman"/>
          <w:b w:val="0"/>
          <w:i w:val="0"/>
          <w:sz w:val="24"/>
        </w:rPr>
        <w:t>». Мы видим Хачатряна за работой перед мольбертом, с карандашом в руке.</w:t>
      </w:r>
    </w:p>
    <w:p>
      <w:pPr>
        <w:ind w:firstLine="567"/>
        <w:jc w:val="both"/>
      </w:pPr>
      <w:r>
        <w:rPr>
          <w:rFonts w:ascii="Times New Roman" w:hAnsi="Times New Roman" w:eastAsia="Times New Roman" w:cs="Times New Roman"/>
          <w:b w:val="0"/>
          <w:i w:val="0"/>
          <w:sz w:val="24"/>
        </w:rPr>
        <w:t>Его лицо полно уверенности и веры в своё призвание, пристальный взгляд словно стремится проникнуть в непостижимые глубины материи, а рука готова оставить свои неповторимые отпечатки на нетронутом левкасе.</w:t>
      </w:r>
    </w:p>
    <w:p>
      <w:pPr>
        <w:ind w:firstLine="567"/>
        <w:jc w:val="both"/>
      </w:pPr>
      <w:r>
        <w:rPr>
          <w:rFonts w:ascii="Times New Roman" w:hAnsi="Times New Roman" w:eastAsia="Times New Roman" w:cs="Times New Roman"/>
          <w:b w:val="0"/>
          <w:i w:val="0"/>
          <w:sz w:val="24"/>
        </w:rPr>
        <w:t>Рудольф Хачатрян — Автопортрет (1981). «Женский портрет» (1981). «Пейзаж» (1981).</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Pub-0109 · Марина Самсонян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https://rudolfart.com/publications/Pub-0109?lang=ru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Pub-0109 · Марина Самсонян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https://rudolfart.com/publications/Pub-0109?lang=ru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0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0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https://rudolfart.com/publications/Pub-0109?lang=ru</dc:subject>
  <dc:creator>python-docx</dc:creator>
  <cp:keywords>Rudolf Khachatryan; rudolfart.com</cp:keywords>
  <dc:description>Source: https://rudolfart.com/publications/Pub-0109?lang=ru · Rudolf Khachatryan Digital Archive</dc:description>
  <cp:lastModifiedBy/>
  <cp:revision>1</cp:revision>
  <dcterms:created xsi:type="dcterms:W3CDTF">2013-12-23T23:15:00Z</dcterms:created>
  <dcterms:modified xsi:type="dcterms:W3CDTF">2013-12-23T23:15:00Z</dcterms:modified>
  <cp:category/>
</cp:coreProperties>
</file>