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Chris Klein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Armenian Art Abroad:The Émigré Experience/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The Moscow Times · 1994, 15 февраля · Перевод с английского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АРМЯНСКОЕ ИСКУССТВО ЗА ГРАНИЦЕЙ: ОПЫТ ЭМИГРАЦИИ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Крис Кляйн, The Moscow Times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ноябре прошлого года Нина Геташвили провела две недели в Англии как куратор выставки работ современных московских художников. Вернувшись в Россию, она почувствовала, что всё изменилось, что она стала иммигранткой в собственной стране. Даже для Геташвили, искусствоведа и собирательницы, которая за словом в карман не лезет, это ощущение было трудно описать.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«Всё так быстро меняется в наши дни, — говорит она. — Я сошла с самолёта и почувствовала, что унесена ветром. Я чувствовала себя иммигранткой, но у этого слова теперь новый оттенок смысла».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Этот новый оттенок Геташвили пытается понять с помощью своих друзей-художников с Кавказа. Как первую из серии выставок под названием «Унесённые ветром» собирательница устроила показ известных армянских художников, живущих теперь в Москве и за границей. Выставка небольшая, но абстрактная живопись маслом и графика хороши, а роскошное здание армянского посольства служит прекрасной галереей.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Геташвили, грузинка, двадцать лет проработала в Центре исследований межнациональных отношений, где изучала причины и следствия межэтнической напряжённости. В конце концов она разочаровалась, по её словам, потому что её интерес к развитию культурных связей не находил отклика у коллег, занятых больше политикой и экономикой. Она ушла, и последние два года Геташвили с головой ушла в собирание и показ живописи Кавказа и не только.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Каждый из художников выставки в какой-то момент жизни снимался с места. Некоторым сопутствовал большой успех. Другие — как художник-абстракционист Генрих Элибекян, приехавший в Москву три недели назад с двумя чемоданами и папкой работ, — потеряли почти всё. Элибекян бежал из Армении, где война сделала работу и жизнь невозможными.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«Раньше он всё время продавал свои картины, здесь и за границей, музеям и галереям, — говорит Геташвили. — Теперь ему приходится показывать свои работы здесь, бесплатно. Он беженец».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/>
          <w:i w:val="0"/>
          <w:sz w:val="24"/>
        </w:rPr>
        <w:t>Рудольф Хачатрян, напротив, последние три года живёт в Лондоне, где его дерзкая чёрно-белая графика хорошо продаётся.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Даже на этой московской выставке одна из его картин ушла за несколько тысяч долларов. Для него эта выставка примечательна тем, что впервые его работы показаны рядом с работами сына и дочери.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/>
          <w:i w:val="0"/>
          <w:sz w:val="24"/>
        </w:rPr>
        <w:t>«Для меня это не так уж значительно, потому что у меня четверо детей, все художники, и жена тоже художник, — смеётся Хачатрян.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— Вот настоящая семейная выставка — это было бы действительно здорово».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/>
          <w:i w:val="0"/>
          <w:sz w:val="24"/>
        </w:rPr>
        <w:t>Переезд в Англию дал Хачатряну возможность свободнее и легче выставляться и продавать работы, но Геташвили не убеждена, что эмиграция — это хорошо.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«Даже если вы переедете в Париж, найдёте хорошую галерею, которая продаёт ваши работы, и разбогатеете, — говорит она, — вы всё равно что-то оставляете позади, вы чувствуете утрату».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/>
          <w:i w:val="0"/>
          <w:sz w:val="24"/>
        </w:rPr>
        <w:t>Хачатрян смотрит на это несколько иначе.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«Творческие люди должны много ездить и должны жить во многих местах, — говорит он. — Я прожил в Лондоне три года и ни разу не чувствовал себя там иммигрантом». Он умолкает. «Но я думаю, это правда: сердце моё принадлежит Еревану».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«Унесённые ветром» можно посмотреть только по договорённости. Тел. 249-5122.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/>
          <w:i w:val="0"/>
          <w:sz w:val="24"/>
        </w:rPr>
        <w:t>[Подпись к снимку: «Период проявления образа» Рудольфа Хачатряна, армянского художника, живущего теперь в Лондоне.]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Pub-0198 · Chris Klein · 1994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https://rudolfart.com/publications/Pub-0198?lang=ru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Pub-0198 · Chris Klein · 1994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https://rudolfart.com/publications/Pub-0198?lang=ru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98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98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https://rudolfart.com/publications/Pub-0198?lang=ru</dc:subject>
  <dc:creator>python-docx</dc:creator>
  <cp:keywords>Rudolf Khachatryan; rudolfart.com</cp:keywords>
  <dc:description>Source: https://rudolfart.com/publications/Pub-0198?lang=ru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