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На пути к неоабстракционизму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Российско-армянский деловой журнал · 2004, №1-2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пути к неоабстракционизму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Галерея «А» традиционно радует почитателей изобразительного искусства высоким уровнем работ. Открывшаяся в середине января выставка — не исключение. В экспозиции представлены картины одних из лучших абстракционистов Москвы, Еревана, а также армянских художников, в своё время уехавших в США.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Впрочем, иного от галереи, что на Селезнёвской, 54, напротив Театра Российской армии, ждать не приходится. Её руководитель Григорий Оффенбах всегда говорит, что главное для него — уровень работ: «Хочу проводить стильные выставки на самом высоком художественном уровне. И нынешняя выставка помогает реализовать эту мечту».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Григорий Оффенбах — человек, хорошо известный в среде деятелей изобразительного искусства Москвы и Еревана. Ещё в 80-х годах прошлого века в столице советской Армении он выступил организатором группы непризнанных властью художников «Арт — Бункер». Тогда акции «творческой молодёжи» андеграунда наделали немало шума. Власть их, мягко говоря, недолюбливала. Да так, что многие талантливые мастера абстракционизма-модернизма оказались за границей — кто в США, кто в Европе. «Они эмигрировали, потому что на них давили, не понимали, не было возможности раскрыться, а именно это самое главное для абстракциониста. Абстрактное искусство не принималось как таковое, считалось чуждым, буржуазным», — говорит художник Ваган Румелян, который взял на себя львиную долю забот по организации выставки абстракционистов.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чужбине к продолжателям дела великих Казимира Малевича и Василия Кандинского отнеслись намного лучше. Да и эмигранты не подкачали. В мае 2000 года участники группы «Арт — Бункер» провели в городе Санта-Моника выставку своих работ, которую американские искусствоведы признали одной из лучших. «Выбрав себе название „Бункер“ в доперестроечный период, — писал известный в Лос-Анджелесе арт-критик Питер Франк, — художники определили свою обособленную творческую позицию в бывшем тоталитарном Советском Союзе. Они сохраняют и сейчас свой боевой бескомпромиссный настрой, защищая свободу самовыражения». На выставке в галерее «А» «свой боевой, бескомпромиссный настрой» продемонстрировали Аршак, Кики, Лариса Пилинская, Генрих Чёрный, Роч.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/>
          <w:i w:val="0"/>
          <w:sz w:val="24"/>
        </w:rPr>
        <w:t>Впрочем, не отстают от них и московские абстракционисты: Алёна Аносова, Игорь Снегур, Василий Богачев, Рудольф Хачатрян и его дочь, работающая под псевдонимом Моко, а также Алексей Ваулин, Виталий Мельничук, Арутюн Джинанян (Джино), Сергей Поляков, Алексей Ланцев, Иосиф Дашевский, Григорий Оффенбах.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Ереванских мастеров «буржуазного искусства» представляют Наринэ Золян и Ваган Румелян.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Бескомпромиссность, постоянный поиск новых форм самовыражения — это, судя по всему, главный принцип творчества авторов, представивших свои работы на суд посетителей галереи «А». «Сейчас абстракционизм уже считается классическим жанром, поэтому в картинах есть элементы, которые открывают дорогу к неоабстракционизму. Это путь к новому жанру…» — говорит Ваган Румелян.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Подписи к фотографиям (с. 37): В зале галереи. — Учредитель галереи, глава компании «Юнистрой» Самвел Казарян (слева) и директор галереи Григорий Оффенбах. — Наринэ Золян. «Метафизика» ландшафтов». </w:t>
      </w:r>
      <w:r>
        <w:rPr>
          <w:rFonts w:ascii="Times New Roman" w:hAnsi="Times New Roman" w:eastAsia="Times New Roman" w:cs="Times New Roman"/>
          <w:b/>
          <w:i w:val="0"/>
          <w:sz w:val="24"/>
        </w:rPr>
        <w:t>— Народный художник Армении Рудольф Хачатрян.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— Алексей Ваулин и Игорь Снегур. — Ваган Румелян. «15 ч.».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Pub-0241 · 2004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https://rudolfart.com/publications/Pub-0241?lang=ru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Pub-0241 · 2004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https://rudolfart.com/publications/Pub-0241?lang=ru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41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41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https://rudolfart.com/publications/Pub-0241?lang=ru</dc:subject>
  <dc:creator>python-docx</dc:creator>
  <cp:keywords>Rudolf Khachatryan; rudolfart.com</cp:keywords>
  <dc:description>Source: https://rudolfart.com/publications/Pub-0241?lang=ru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