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выверенная Word-расшифровка статьи Дмитрия Сарабьянова «Многомерный мир Рудольфа Хачатряна», опубликованной в каталоге Cat-205 «Рудольф Хачатрян. Многомерный объект», Государственная Третьяковская галерея, Москва, 1997, стр. 7–10.</w:t>
      </w:r>
    </w:p>
    <w:p>
      <w:r>
        <w:rPr>
          <w:b w:val="0"/>
          <w:i/>
          <w:color w:val="787878"/>
          <w:sz w:val="18"/>
        </w:rPr>
        <w:t>PDF в архиве: 04_Каталоги_PDF/01_Персональные/205_Многомерный-объект-ГТГ.pdf. Каталог двуязычный: русский текст стр. 7–10, английский текст стр. 11–13 (на отдельных страницах, не параллельно).</w:t>
      </w:r>
    </w:p>
    <w:p>
      <w:r>
        <w:rPr>
          <w:b w:val="0"/>
          <w:i/>
          <w:color w:val="787878"/>
          <w:sz w:val="18"/>
        </w:rPr>
        <w:t>Эта же статья позже перепечатана в Cat-235-1 «ММСИ часть 2 (тексты)», 2004 — это два издания одного текста.</w:t>
      </w:r>
    </w:p>
    <w:p>
      <w:r>
        <w:rPr>
          <w:b w:val="0"/>
          <w:i/>
          <w:color w:val="787878"/>
          <w:sz w:val="18"/>
        </w:rPr>
        <w:t>Сверка: начало стр. 7, конец стр. 10 — совпадает с каталогом. OCR-опечаток в Word RU не обнаружено.</w:t>
      </w:r>
    </w:p>
    <w:p>
      <w:r>
        <w:rPr>
          <w:b w:val="0"/>
          <w:i/>
          <w:color w:val="787878"/>
          <w:sz w:val="18"/>
        </w:rPr>
        <w:t>Параллельный английский — в RKh-Txt-0007-Lng-EN (папка 01_Выверенные_тексты/EN/).</w:t>
      </w:r>
    </w:p>
    <w:p>
      <w:r>
        <w:rPr>
          <w:color w:val="787878"/>
          <w:sz w:val="18"/>
        </w:rPr>
        <w:t>——————————————————————————————</w:t>
      </w:r>
    </w:p>
    <w:p>
      <w:pPr>
        <w:pStyle w:val="Normal"/>
        <w:shd w:fill="FFFFFF" w:val="clear"/>
        <w:ind w:firstLine="567" w:end="0"/>
        <w:jc w:val="center"/>
        <w:rPr>
          <w:rFonts w:ascii="Times New Roman" w:hAnsi="Times New Roman" w:cs="Times New Roman"/>
          <w:sz w:val="24"/>
          <w:szCs w:val="24"/>
        </w:rPr>
      </w:pPr>
      <w:r>
        <w:rPr>
          <w:rFonts w:cs="Times New Roman" w:ascii="Times New Roman" w:hAnsi="Times New Roman"/>
          <w:bCs/>
          <w:sz w:val="24"/>
          <w:szCs w:val="24"/>
        </w:rPr>
        <w:t>МНОГОМЕРНЫЙ МИР РУДОЛЬФА ХАЧАТРЯНА</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567" w:end="0"/>
        <w:jc w:val="both"/>
        <w:rPr/>
      </w:pPr>
      <w:r>
        <w:rPr>
          <w:rFonts w:cs="Times New Roman" w:ascii="Times New Roman" w:hAnsi="Times New Roman"/>
          <w:sz w:val="24"/>
          <w:szCs w:val="24"/>
        </w:rPr>
        <w:t>Настоящая выставка является большой ретроспективой творчества Рудольфа Хачатряна. Здесь представлены разные периоды развития художника, и их интересно сопоставить. Может показаться, что они вступают друг с другом в спор.</w:t>
      </w:r>
    </w:p>
    <w:p>
      <w:pPr>
        <w:pStyle w:val="Normal"/>
        <w:shd w:fill="FFFFFF" w:val="clear"/>
        <w:ind w:firstLine="567" w:end="0"/>
        <w:jc w:val="both"/>
        <w:rPr/>
      </w:pPr>
      <w:r>
        <w:rPr>
          <w:rFonts w:cs="Times New Roman" w:ascii="Times New Roman" w:hAnsi="Times New Roman"/>
          <w:sz w:val="24"/>
          <w:szCs w:val="24"/>
        </w:rPr>
        <w:t>Действительно, разница между ранним Хачатряном и сегодняшним велика. Казалось бы, трудно представить, что тонкий стилист, в совершенстве владеющий линией и создающий «очень похожие» и слегка стилизованные и приукрашенные портреты в «ренессансном стиле», вдруг станет сверхреальным, энергичным изобретателем новых форм, творцом современных мифологем и развернет свой талант в столь неожиданном направлении. Однако, если вспомнить творчество Рудольфа Хачатряна 60-х годов, когда он почти целых десять лет создавал «открытые формы в пространстве» – человеческие образы с отверстиями в теле (прием, которым пользовались в скульптуре великие Мур и Арп), то работы последнего периода не покажутся уже столь неожиданными. Более того, есть точки соприкосновения между реалистическим и последним периодами творчества художника. Сам Хачатрян считает, что раннее его творчество не прошло даром. Он овладел формой, познал ее возможности, утвердился в своей позиции сторонника позитивных художественных ценностей, что в дальнейшем уберегло его от примата идеи или концепции над пластикой.</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Хачатрян погружен в особый созданный им мир. В этом мире живут удивительные существа. Они не просто результат воображения автора, но и плод его пристального наблюдения над реальностью, которая как бы перед глазами художника приумножает свои качества, разрастается, концентрируется в своей энергии. Этой природной силой питается художник. Овладевая реальностью, он в чем-то подчиняется ей, воспринимая и воспроизводя ее ритмы, повинуясь законам роста, торжествующим в природе.</w:t>
      </w:r>
    </w:p>
    <w:p>
      <w:pPr>
        <w:pStyle w:val="Normal"/>
        <w:shd w:fill="FFFFFF" w:val="clear"/>
        <w:ind w:firstLine="567" w:end="0"/>
        <w:jc w:val="both"/>
        <w:rPr/>
      </w:pPr>
      <w:r>
        <w:rPr>
          <w:rFonts w:cs="Times New Roman" w:ascii="Times New Roman" w:hAnsi="Times New Roman"/>
          <w:sz w:val="24"/>
          <w:szCs w:val="24"/>
        </w:rPr>
        <w:t>Как и всякий миф, исполненный уверенности в подлинности своей реальности, миф Хачатряна заставляет верить в истинность сотворенного им мира. Фантастические образы вызывают доверие прежде всего потому, что художник рождает свои мифы в пластическом обличий, а не иллюстрирует их. Рука, глаз и ум действуют одновременно, создавая образы-формулы, а последние как бы сами подвергаются метаморфозам, отдаются стихийным силам, преображаются. Сам принцип работы сериями, которого придерживается художник, способствует такому творческому методу. Художник повинуется стихии, одновременно управляя ею, фиксирует все новые и новые варианты формул, рожденные этой стихией, доводя идею до логического завершения. Рациональное и интуитивное органично взаимодействуют в этой системе мышления.</w:t>
      </w:r>
    </w:p>
    <w:p>
      <w:pPr>
        <w:pStyle w:val="Normal"/>
        <w:shd w:fill="FFFFFF" w:val="clear"/>
        <w:ind w:firstLine="567" w:end="0"/>
        <w:jc w:val="both"/>
        <w:rPr/>
      </w:pPr>
      <w:r>
        <w:rPr>
          <w:rFonts w:cs="Times New Roman" w:ascii="Times New Roman" w:hAnsi="Times New Roman"/>
          <w:sz w:val="24"/>
          <w:szCs w:val="24"/>
        </w:rPr>
        <w:t>Формулы, о которых идет речь, чаше всего связаны с человеческой фигурой, приобретающей самые неожиданные модификации. Из традиционного мотива матери с ребенком вырастает фигура, состоящая из сросшихся тел – большого и малого. Иногда и равновеликие «персонажи» ведут «двойное существование» (так называется одна из серий художника). У фигур разрастаются головы, превращаясь в огромные маски, в которых словно закреплена память о рождении живого из неживой природы – из Матери-Земли. Будто Земля с незапамятных времен отделила от себя эти существа, несущие на себе печать древних эпох, еще не знавших отсчета времени. Между тем, они во всей своей достоверности пребывают перед нами, словно соединяя цепью прошлое и настоящее. Когда, умножаясь, фигуры создают скопления – некие муравейники (как выразился однажды сам художник), они вновь сливаются с землей, образуя подобие скал или пещер. Отверстия в телах усугубляют это впечатление. Они не только включают в форму пространство, но соединяют внутренними ходами эту форму с неведомой нам подземной жизнью. Это атоническое начало, как и постоянный интерес художника к метаморфозам, которые претерпевает человеческая фигура, к маске, к монстру, красноречиво говорят о стремлении мастера прирасти к традициям примитива, первобытного художественного мышления – всегда столь жизненного и убедительного.</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Во многих композициях, подвергаясь своеобразной художественной редукции, фигуры как бы расстаются с полным и обязательным «набором» своих постоянных признаков. Остается рука или нога, многократно повторенная и выступающая как некое свидетельство органического происхождения того клубка форм, из которых она вырастает.</w:t>
      </w:r>
    </w:p>
    <w:p>
      <w:pPr>
        <w:pStyle w:val="Normal"/>
        <w:shd w:fill="FFFFFF" w:val="clear"/>
        <w:ind w:firstLine="567" w:end="0"/>
        <w:jc w:val="both"/>
        <w:rPr/>
      </w:pPr>
      <w:r>
        <w:rPr>
          <w:rFonts w:cs="Times New Roman" w:ascii="Times New Roman" w:hAnsi="Times New Roman"/>
          <w:sz w:val="24"/>
          <w:szCs w:val="24"/>
        </w:rPr>
        <w:t>Фантастический мир Хачатряна, хотя и реализует себя в настоящем, обращен также и в прошлое и в будущее и потому располагается как бы «над временем»; он коренится в глубинах Земли и одновременно открыт всеобщему пространству, ибо не скован бытовым измерением. Он мог показаться надуманным и непрочным, если бы не органическая природность и сила, вложенная в него мастером. Ему сообщена энергия, которой во многом определяется дар Хачатряна. Его талант можно назвать энергетическим. Со времен Филонова стало истиной простое уравнение: вложенная в произведение энергия равна силе обратного воздействия этого произведения. Филонов «заряжал» свои картины медленным кропотливым трудом, заполняя холст от края до края и тратя на этот труд годы. Хачатрян свой заряд выстреливает с поразительной быстротой. Он делает это яростно. А сила, вложенная в образ, удваивается в результате столь стремительного пути от первого импульса к законченной работе.</w:t>
      </w:r>
    </w:p>
    <w:p>
      <w:pPr>
        <w:pStyle w:val="Normal"/>
        <w:shd w:fill="FFFFFF" w:val="clear"/>
        <w:ind w:firstLine="567" w:end="0"/>
        <w:jc w:val="both"/>
        <w:rPr/>
      </w:pPr>
      <w:r>
        <w:rPr>
          <w:rFonts w:cs="Times New Roman" w:ascii="Times New Roman" w:hAnsi="Times New Roman"/>
          <w:sz w:val="24"/>
          <w:szCs w:val="24"/>
        </w:rPr>
        <w:t>К своеобразным качествам таланта Хачатряна относится его удивительная изобретательность. Он работает в разных техниках, с разнообразными материалами. При постоянстве мотивов именно за счет этих особенностей его искусство становится многообразным. Выразительны его рельефы, сделанные из нескольких слоев картона, наложенных друг на друга и создающих сложную игру линий, теней, объемов. В этих работах мастер отбрасывает прочь загадочность и таинственность своих мифологизированных образов и предстает перед нами как чистый пластик, творящий своеобразную музыку форм. Может быть, это «второе лицо» художника способно соревноваться с первым.</w:t>
      </w:r>
    </w:p>
    <w:p>
      <w:pPr>
        <w:pStyle w:val="Normal"/>
        <w:shd w:fill="FFFFFF" w:val="clear"/>
        <w:ind w:firstLine="567" w:end="0"/>
        <w:jc w:val="both"/>
        <w:rPr>
          <w:rFonts w:ascii="Times New Roman" w:hAnsi="Times New Roman" w:cs="Times New Roman"/>
          <w:sz w:val="24"/>
          <w:szCs w:val="24"/>
        </w:rPr>
      </w:pPr>
      <w:r>
        <w:rPr>
          <w:rFonts w:cs="Times New Roman" w:ascii="Times New Roman" w:hAnsi="Times New Roman"/>
          <w:sz w:val="24"/>
          <w:szCs w:val="24"/>
        </w:rPr>
        <w:t>Привычному облику Хачатряна с его преизбытком форм, словно выливающихся навстречу нам как из рога изобилия, казалось бы, противостоит изобретенная им графическая манера, обозначенная им как «минимализм». Линии, вычерченные на картоне, завершенные наверху кружками, а внизу загнутыми окончаниями, могут быть восприняты как схематизированные фигуры. Но вовсе не обязательно видеть в них это фигуративное прошлое. Линии самоценны. Каждая имеет свой путь, а пересечения путей полны смысла.</w:t>
      </w:r>
    </w:p>
    <w:p>
      <w:pPr>
        <w:pStyle w:val="Normal"/>
        <w:shd w:fill="FFFFFF" w:val="clear"/>
        <w:ind w:firstLine="567" w:end="0"/>
        <w:jc w:val="both"/>
        <w:rPr/>
      </w:pPr>
      <w:r>
        <w:rPr>
          <w:rFonts w:cs="Times New Roman" w:ascii="Times New Roman" w:hAnsi="Times New Roman"/>
          <w:sz w:val="24"/>
          <w:szCs w:val="24"/>
        </w:rPr>
        <w:t xml:space="preserve">В последние годы расширился круг исканий Хачатряна. Рельеф открыл путь к трехмерной скульптуре, или многомерным объектам, как он их называет, а движение скульптурной композиции вокруг своей оси добавило четвертое измерение – время. Сегодня излюбленным «жанром» художника является клееная из картона или дерева скульптурная композиция, имеющая четыре «фасада». Не случайно появилось здесь это слово. Действительно, эту композицию можно принять за некое архитектурное сооружение, воплощенное скульптурным языком и «расцвеченное» живописью. Вращение композиции добавляет к этим качествам игру теней. Этот оригинальный синтез не является результатом умозрительных решений – он приходит естественно, как итог творческого процесса современного мастера. Вместе с тем, в этих работах ясно чувствуется ориентация на архаические образцы – на армянские четырехсторонние стрелы </w:t>
      </w:r>
      <w:r>
        <w:rPr>
          <w:rFonts w:cs="Times New Roman" w:ascii="Times New Roman" w:hAnsi="Times New Roman"/>
          <w:sz w:val="24"/>
          <w:szCs w:val="24"/>
          <w:lang w:val="en-GB"/>
        </w:rPr>
        <w:t>IV</w:t>
      </w:r>
      <w:r>
        <w:rPr>
          <w:rFonts w:cs="Times New Roman" w:ascii="Times New Roman" w:hAnsi="Times New Roman"/>
          <w:sz w:val="24"/>
          <w:szCs w:val="24"/>
        </w:rPr>
        <w:t xml:space="preserve"> века, украшенные рельефами с четырех сторон, и средневековые армянские хачкары, в которых резьба покрывает одну только сторону памятника. Чувствуется также ориентация на покрытые сплошь рельефами майянские стеллы или на четырехсторонние древнеславянские идолы. Таким образом возникает проблема еще одного синтеза – архаики и современности – столь важная для всего художественного мышления Хачатряна.</w:t>
      </w:r>
    </w:p>
    <w:p>
      <w:pPr>
        <w:pStyle w:val="Normal"/>
        <w:shd w:fill="FFFFFF" w:val="clear"/>
        <w:ind w:firstLine="567" w:end="0"/>
        <w:jc w:val="both"/>
        <w:rPr/>
      </w:pPr>
      <w:r>
        <w:rPr>
          <w:rFonts w:cs="Times New Roman" w:ascii="Times New Roman" w:hAnsi="Times New Roman"/>
          <w:sz w:val="24"/>
          <w:szCs w:val="24"/>
        </w:rPr>
        <w:t xml:space="preserve">Последние произведения живописи показывают, как интересно взаимодействуют в творчестве художника разные виды искусства. Он создает живописные изображения своих четырехсторонних «многомерных объектов», естественно, ограничиваясь одной точкой зрения и выводя трехмерность на плоскость. Он строит эти композиции </w:t>
      </w:r>
      <w:r>
        <w:rPr>
          <w:rFonts w:cs="Times New Roman" w:ascii="Times New Roman" w:hAnsi="Times New Roman"/>
          <w:i/>
          <w:iCs/>
          <w:sz w:val="24"/>
          <w:szCs w:val="24"/>
        </w:rPr>
        <w:t xml:space="preserve">на </w:t>
      </w:r>
      <w:r>
        <w:rPr>
          <w:rFonts w:cs="Times New Roman" w:ascii="Times New Roman" w:hAnsi="Times New Roman"/>
          <w:sz w:val="24"/>
          <w:szCs w:val="24"/>
        </w:rPr>
        <w:t xml:space="preserve">черном </w:t>
      </w:r>
      <w:r>
        <w:rPr>
          <w:rFonts w:cs="Times New Roman" w:ascii="Times New Roman" w:hAnsi="Times New Roman"/>
          <w:i/>
          <w:iCs/>
          <w:sz w:val="24"/>
          <w:szCs w:val="24"/>
        </w:rPr>
        <w:t xml:space="preserve">фоне, </w:t>
      </w:r>
      <w:r>
        <w:rPr>
          <w:rFonts w:cs="Times New Roman" w:ascii="Times New Roman" w:hAnsi="Times New Roman"/>
          <w:sz w:val="24"/>
          <w:szCs w:val="24"/>
        </w:rPr>
        <w:t>добиваясь необычайной пластической убедительности, почти иллюзорности в передаче своего предмета и одновременно гармонической целостности. Трудно сказать, что подтолкнуло мастера, столь удачно перешедшего в недавнее время от живописи к скульптуре, на этот «обратный переход». Быть может, мысль о способности живописи соревноваться со скульптурой в овладении реальной трехмерностью.</w:t>
      </w:r>
    </w:p>
    <w:p>
      <w:pPr>
        <w:pStyle w:val="Normal"/>
        <w:ind w:firstLine="567" w:end="0"/>
        <w:jc w:val="both"/>
        <w:rPr>
          <w:rFonts w:ascii="Times New Roman" w:hAnsi="Times New Roman" w:cs="Times New Roman"/>
          <w:sz w:val="24"/>
          <w:szCs w:val="24"/>
        </w:rPr>
      </w:pPr>
      <w:r>
        <w:rPr>
          <w:rFonts w:cs="Times New Roman" w:ascii="Times New Roman" w:hAnsi="Times New Roman"/>
          <w:sz w:val="24"/>
          <w:szCs w:val="24"/>
        </w:rPr>
        <w:t>Рудольф Хачатрян открыл для себя новые пластические и живописные возможности, обрел творческую свободу, завоевал право соревноваться с европейскими классиками. Начав свой путь в Ереване, продолжив его в Москве, затем в Лондоне и опять в Москве, мастер воспользовался правом сопоставить свой дар с традициями западноевропейской культуры. Но при всем своем устремлении к тому, чтобы быть «человеком мира», он остался армянским художником. Великие соседи не помешали ему развить свой национальный талант. Тем более, что традиции армянской культуры коренятся в той самой сверхисторической древности, которую так глубоко сумел почувствовать Хачатрян.</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pPr>
      <w:r>
        <w:rPr/>
      </w:r>
    </w:p>
    <w:p>
      <w:pPr>
        <w:pStyle w:val="Normal"/>
        <w:shd w:fill="FFFFFF" w:val="clear"/>
        <w:ind w:firstLine="708" w:start="4248" w:end="0"/>
        <w:jc w:val="end"/>
        <w:rPr>
          <w:rFonts w:ascii="Times New Roman" w:hAnsi="Times New Roman" w:cs="Times New Roman"/>
          <w:b/>
          <w:sz w:val="28"/>
          <w:szCs w:val="28"/>
        </w:rPr>
      </w:pPr>
      <w:r>
        <w:rPr>
          <w:rFonts w:cs="Times New Roman" w:ascii="Times New Roman" w:hAnsi="Times New Roman"/>
          <w:b/>
          <w:sz w:val="28"/>
          <w:szCs w:val="28"/>
        </w:rPr>
        <w:t>Дмитрий Сарабьянов</w:t>
      </w:r>
    </w:p>
    <w:p>
      <w:pPr>
        <w:pStyle w:val="Normal"/>
        <w:rPr>
          <w:rFonts w:ascii="Times New Roman" w:hAnsi="Times New Roman" w:cs="Times New Roman"/>
          <w:b/>
          <w:sz w:val="28"/>
          <w:szCs w:val="28"/>
        </w:rPr>
      </w:pPr>
      <w:r>
        <w:rPr>
          <w:rFonts w:cs="Times New Roman" w:ascii="Times New Roman" w:hAnsi="Times New Roman"/>
          <w:b/>
          <w:sz w:val="28"/>
          <w:szCs w:val="28"/>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cc" w:characterSet="windows-1251"/>
    <w:family w:val="swiss"/>
    <w:pitch w:val="variable"/>
  </w:font>
  <w:font w:name="Liberation Sans">
    <w:altName w:val="Arial"/>
    <w:charset w:val="01" w:characterSet="utf-8"/>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ru-RU" w:bidi="ar-SA" w:eastAsia="zh-CN"/>
    </w:rPr>
  </w:style>
  <w:style w:type="character" w:styleId="Style14">
    <w:name w:val="Основной шрифт абзаца"/>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2009-03-30T15:04:00Z</dcterms:created>
  <dc:creator>Владелец</dc:creator>
  <dc:description/>
  <cp:keywords/>
  <dc:language>en-US</dc:language>
  <cp:lastModifiedBy>Владелец</cp:lastModifiedBy>
  <dcterms:modified xsi:type="dcterms:W3CDTF">2009-03-30T15:05:00Z</dcterms:modified>
  <cp:revision>2</cp:revision>
  <dc:subject/>
  <dc:title/>
</cp:coreProperties>
</file>