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r>
        <w:rPr>
          <w:b/>
          <w:i w:val="0"/>
          <w:sz w:val="20"/>
        </w:rPr>
        <w:t>АРХИВНАЯ ПРЕАМБУЛА (не часть авторского текста)</w:t>
      </w:r>
    </w:p>
    <w:p>
      <w:r>
        <w:rPr>
          <w:b w:val="0"/>
          <w:i/>
          <w:color w:val="787878"/>
          <w:sz w:val="18"/>
        </w:rPr>
        <w:t>Этот файл — выверенная Word-расшифровка статьи Екатерины Дробязко «Фантомные миры и мифы Рудольфа Хачатряна», опубликованной в журнале «Новое время», 1997, №9 (9 марта), стр. 44.</w:t>
      </w:r>
    </w:p>
    <w:p>
      <w:r>
        <w:rPr>
          <w:b w:val="0"/>
          <w:i/>
          <w:color w:val="787878"/>
          <w:sz w:val="18"/>
        </w:rPr>
        <w:t>PDF в архиве: 03_Издания/PDF_публикаций/206_pub.pdf (Pub-Legacy 206).</w:t>
      </w:r>
    </w:p>
    <w:p>
      <w:r>
        <w:rPr>
          <w:b w:val="0"/>
          <w:i/>
          <w:color w:val="787878"/>
          <w:sz w:val="18"/>
        </w:rPr>
        <w:t>Статья посвящена выставке в ГТГ 1997 (Cat-205) — связана с темой «Многомерный объект».</w:t>
      </w:r>
    </w:p>
    <w:p>
      <w:r>
        <w:rPr>
          <w:b w:val="0"/>
          <w:i/>
          <w:color w:val="787878"/>
          <w:sz w:val="18"/>
        </w:rPr>
        <w:t>OCR-правки в Word (2): «Скульптурные, композиции» → «Скульптурные композиции» (лишняя запятая); «театры -теней» → «театры теней» (лишнее тире). Сверено с PDF.</w:t>
      </w:r>
    </w:p>
    <w:p>
      <w:r>
        <w:rPr>
          <w:b w:val="0"/>
          <w:i/>
          <w:color w:val="787878"/>
          <w:sz w:val="18"/>
        </w:rPr>
        <w:t>Важное замечание: в Pub-реестре Legacy 206 указан НЕВЕРНЫЙ год публикации (1998) и НЕПОЛНОЕ название («Фантомные миры…», без «и мифы»). Поправить в Pub-реестре.</w:t>
      </w:r>
    </w:p>
    <w:p>
      <w:r>
        <w:rPr>
          <w:color w:val="787878"/>
          <w:sz w:val="18"/>
        </w:rPr>
        <w:t>——————————————————————————————</w:t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ФАНТОМНЫЕ МИРЫ И МИФЫ РУДОЛЬФА ХАЧАТРЯНА</w:t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Ереван-Москва-Лондон. Поиски себя.</w:t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На "многомерные объекты" Рудольфа Хачатряна, чья юбилейная выставка проходит в Третьяковской галерее, можно смотреть и сверху, и снизу, и сбоку. Кроме того, загадочные фигуры движутся вокруг своей оси, играя тенями. Скульптурные композиции раскрашены. Смысл их многомерен. И  Бог знает, может, сей симбиоз скульптуры и живописи и есть наилучшее соединение двух жанров в современном искусстве.</w:t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Хачатрян владеет всеми мыслимыми и немыслимыми приемами, присущими известным художникам самых разных направлений, от классики до авангарда. Он вызывает многочисленные споры вокруг своей персоны в искусстве.</w:t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На ретроспективной выставке Рудольфа Хачатряна в Третьяковке зрители смогут в этом убедиться или так же легко разувериться. Здесь представлены работы, относящиеся к разным периодам творчества: графика, живопись, скульптура.</w:t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В 60-е годы Хачатрян строил "открытые формы в пространст-</w:t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ве", скульптуры с отверстиями. Пустоты в человеческих фигурах соединяли их со Вселенной... Вдруг - новый этап творчества художника - он  начинает рисовать сепией, благодаря которой его психологическим портретам становится присуща особенно тонкая стилистика, нечто от Ренессанса.</w:t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Работы Хачатряна девяностых годов - это рельефы, его "театрытеней", мифологемы, представляющие двуединства образы. "Адам и Ева", просто "Мужчина и женщина", "Объятие", "Соединение". Изобретатель, конструктор идей, Рудольф Хачатрян использует смешанную технику и разнообразные материалы.</w:t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Метаморфозы, которым подвергает он своих героев, превращая их если не в жертвы, то в испытателей  своей силы мысли, не ограничиваются перетеканием из мужского в женское начало, человека в пространство или  света в темноту. Его "Две фигуры" могут выглядеть так, будто бы изображенное на холсте принадлежит сразу нескольким действующим "лицам". Вполне возмож-</w:t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но, что это будут не лица вовсе, а какая-то другая многозначная деталь, неоднократным рефреном повторенная и образовавшая человеческий образ. Так художник видит - в двух - целую Галактику, всё. В серии "Двойное состояние" героям Рудольфа Хачатряна приходится подчас отражаться каждой своей чертой в окружающем.</w:t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Минималист Хачатрян в графических работах вычерчивает на листе человеческие судьбы, а потом, как Создатель, говоря: "Плодитесь и размножайтесь!", наблюдает, как, сплетаясь, линии судеб образуют новые жизни.</w:t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Фантомные миры и мифы Рудольфа Хачатряна очень убедительны. Интуиция его, что ли, не подводит? Снова  и снова художник формулирует мысль на полотне,  изображает ничто или все.</w:t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Наверное, этапы творческого пути Рудольфа Хачатряна такие разные еще и потому, что сложен путь его на земле. Сначала Ереван, потом   Москва, затем Лондон и теперь опять Москва - так происходило  его завоевание мира. Так шел поиск себя. Энергетическая фантастика его работ не имеет ни временных, ни географических границ.</w:t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Екатерина Дробязко</w:t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fill="FFFFFF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«Новое Время»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character" w:styleId="DefaultParagraphFont">
    <w:name w:val="Default Paragraph Font"/>
    <w:qFormat/>
    <w:rPr/>
  </w:style>
  <w:style w:type="character" w:styleId="LineNumber">
    <w:name w:val="line number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LibreOffice/26.2.2.2$Linux_AARCH64 LibreOffice_project/620$Build-2</Application>
  <AppVersion>15.0000</AppVersion>
  <Pages>1</Pages>
  <Words>394</Words>
  <Characters>2527</Characters>
  <CharactersWithSpaces>2915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2008-12-16T08:15:00Z</dcterms:created>
  <dc:creator>Copimos</dc:creator>
  <dc:description/>
  <dc:language>en-US</dc:language>
  <cp:lastModifiedBy/>
  <dcterms:modified xsi:type="dcterms:W3CDTF">2026-05-17T16:31:28Z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