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r>
        <w:rPr>
          <w:b/>
          <w:i w:val="0"/>
          <w:sz w:val="20"/>
        </w:rPr>
        <w:t>АРХИВНАЯ ПРЕАМБУЛА (не часть авторского текста)</w:t>
      </w:r>
    </w:p>
    <w:p>
      <w:r>
        <w:rPr>
          <w:b w:val="0"/>
          <w:i/>
          <w:color w:val="787878"/>
          <w:sz w:val="18"/>
        </w:rPr>
        <w:t>Этот файл — выверенная Word-расшифровка статьи Лии Адашевской «Рудольф Хачатрян. Рисунок», опубликованной в каталоге Cat-234 «Рудольф Хачатрян», Галерея «Новый Эрмитаж», Москва, 2004, стр. 4–8.</w:t>
      </w:r>
    </w:p>
    <w:p>
      <w:r>
        <w:rPr>
          <w:b w:val="0"/>
          <w:i/>
          <w:color w:val="787878"/>
          <w:sz w:val="18"/>
        </w:rPr>
        <w:t>PDF в архиве: 04_Каталоги_PDF/01_Персональные/234_Новый-Эрмитаж.pdf. Имя исходного файла — «статья Лии с правкой- русск.doc» — указывает, что это рабочая авторская версия с редакторскими правками.</w:t>
      </w:r>
    </w:p>
    <w:p>
      <w:r>
        <w:rPr>
          <w:b w:val="0"/>
          <w:i/>
          <w:color w:val="787878"/>
          <w:sz w:val="18"/>
        </w:rPr>
        <w:t>Сверка с PDF выборочная. OCR-опечаток в Word RU не обнаружено.</w:t>
      </w:r>
    </w:p>
    <w:p>
      <w:r>
        <w:rPr>
          <w:b w:val="0"/>
          <w:i/>
          <w:color w:val="787878"/>
          <w:sz w:val="18"/>
        </w:rPr>
        <w:t>⚠️ У Лии Адашевской есть ЕЩЁ ДВЕ СТАТЬИ о Хачатряне в журнале «Декоративное искусство», они УЖЕ в архиве (но не обработаны как Txt):</w:t>
      </w:r>
    </w:p>
    <w:p>
      <w:r>
        <w:rPr>
          <w:b w:val="0"/>
          <w:i/>
          <w:color w:val="787878"/>
          <w:sz w:val="18"/>
        </w:rPr>
        <w:t xml:space="preserve">   • Pub-Legacy 231 — «Многомерный объект Рудольфа Хачатряна» — «Декоративное искусство», №1-2, 2003</w:t>
      </w:r>
    </w:p>
    <w:p>
      <w:r>
        <w:rPr>
          <w:b w:val="0"/>
          <w:i/>
          <w:color w:val="787878"/>
          <w:sz w:val="18"/>
        </w:rPr>
        <w:t xml:space="preserve">   • Pub-Legacy 244 — «Многомерные объекты Рудольфа Хачатряна» — «Декоративное искусство», №1, 2005</w:t>
      </w:r>
    </w:p>
    <w:p>
      <w:r>
        <w:rPr>
          <w:b w:val="0"/>
          <w:i/>
          <w:color w:val="787878"/>
          <w:sz w:val="18"/>
        </w:rPr>
        <w:t>Это ДРУГИЕ тексты (про многомерные объекты, не про рисунок). При необходимости можно завести Txt-0015 и Txt-0016 для них отдельно.</w:t>
      </w:r>
    </w:p>
    <w:p>
      <w:r>
        <w:rPr>
          <w:b w:val="0"/>
          <w:i/>
          <w:color w:val="787878"/>
          <w:sz w:val="18"/>
        </w:rPr>
        <w:t>Параллельный английский — в RKh-Txt-0014-Lng-EN.</w:t>
      </w:r>
    </w:p>
    <w:p>
      <w:r>
        <w:rPr>
          <w:color w:val="787878"/>
          <w:sz w:val="18"/>
        </w:rPr>
        <w:t>——————————————————————————————</w:t>
      </w:r>
    </w:p>
    <w:p>
      <w:pPr>
        <w:pStyle w:val="Normal"/>
        <w:rPr>
          <w:bCs/>
          <w:sz w:val="24"/>
        </w:rPr>
      </w:pPr>
      <w:r>
        <w:rPr>
          <w:bCs/>
          <w:sz w:val="24"/>
        </w:rPr>
        <w:t>Рудольф Хачатрян. Рисунок.</w:t>
      </w:r>
    </w:p>
    <w:p>
      <w:pPr>
        <w:pStyle w:val="Normal"/>
        <w:rPr>
          <w:bCs/>
          <w:sz w:val="24"/>
        </w:rPr>
      </w:pPr>
      <w:r>
        <w:rPr>
          <w:bCs/>
          <w:sz w:val="24"/>
        </w:rPr>
      </w:r>
    </w:p>
    <w:p>
      <w:pPr>
        <w:pStyle w:val="Normal"/>
        <w:ind w:firstLine="567" w:start="-709" w:end="-483"/>
        <w:jc w:val="both"/>
        <w:rPr>
          <w:bCs/>
          <w:sz w:val="24"/>
        </w:rPr>
      </w:pPr>
      <w:r>
        <w:rPr>
          <w:bCs/>
          <w:sz w:val="24"/>
        </w:rPr>
        <w:t>За каждым художником, как и за актером, писателем, как правило, закрепляется определенное амплуа - живописец, график, скульптор (сюда могут быть включены и более конкретизирующие градации - по жанрам: портретист, жанрист; по назначению: станковист, монументалист). Такая дифференциация при написании истории искусств помогает лучше ориентироваться и оценивать, исходя из свойств пластического языка каждого из видов искусства. При этом, разумеется, не исключается, что живописец берет в руки карандаш, а график иногда балуется красками  и т.д. Но бывают художники, творчество которых идентифицировать с каким-то одним видом искусства не представляется возможным. Речь идет не  о мастерах, так называемого, возрожденческого типа, то есть абсолютно равноценно занимающихся всеми видами изобразительного искусства и даже порой в сферу своих интересов включающих смежные его виды, а о тех, которые творят «на стыке», как бы все время, пребывая в пограничном состоянии, включая в пластику своего изобразительного языка характеристики и свойства различных видов искусства. О таких иначе как емко, многозначно и исчерпывающе - Художник, в общем-то, и не скажешь. Именно таким Художником и является сегодня Рудольф Хачатрян. А создаваемые им многомерные объекты, по сути, оказываются метафорой всего его творчества. Так, когда я смотрю на его последние работы, то никогда не могу с точностью для себя определить: что это - рисунок, живопись, фигуративная скульптура, рукотворный объект, да и просто исходя из образного наполнения - портрет, жанр, мифология, философия, фантастика? Здесь настолько отсутствует “смертный грех” отечественного искусства - литературность, что можно “прочесть” любое содержание, выстроить любую концепцию. И в этом парадоксальность Творчества Хачатряна. Визитной карточкой этой парадоксальности можно назвать “прекрасное уродство”.</w:t>
      </w:r>
    </w:p>
    <w:p>
      <w:pPr>
        <w:pStyle w:val="Normal"/>
        <w:ind w:firstLine="567" w:start="-709" w:end="-483"/>
        <w:jc w:val="both"/>
        <w:rPr>
          <w:bCs/>
          <w:sz w:val="24"/>
        </w:rPr>
      </w:pPr>
      <w:r>
        <w:rPr>
          <w:bCs/>
          <w:sz w:val="24"/>
        </w:rPr>
      </w:r>
    </w:p>
    <w:p>
      <w:pPr>
        <w:pStyle w:val="Normal"/>
        <w:ind w:firstLine="567" w:start="-709" w:end="-483"/>
        <w:jc w:val="both"/>
        <w:rPr>
          <w:bCs/>
          <w:sz w:val="24"/>
        </w:rPr>
      </w:pPr>
      <w:r>
        <w:rPr>
          <w:bCs/>
          <w:sz w:val="24"/>
        </w:rPr>
        <w:t>Порой происходит совершенно несправедливая вещь. Когда мы рассматриваем творчество художника, то, прежде всего, обращаем внимание на какие-то ярко выраженные формальные проявления. Оно и понятно - об этом легче писать, очевиднее какие-то особенности творческого метода. Так в разговоре об искусстве Хачатряна преимущественно затрагивают две  его ипостаси - классический рисунок и объекты. Хотя по сути дела и то и другое являются лишь двумя крайностями, двумя полюсами творчества художника, а в перспективе, возможно, лишь двумя его вехами. И, что очень грустно,  мало касаются всего того, что находится между ними, а ведь там, в этом пространстве,  есть не менее интересные и увлекательные  страницы. Страницы, без которых невозможно понимание всего того, что волнует Рудольфа в настоящее время.</w:t>
      </w:r>
    </w:p>
    <w:p>
      <w:pPr>
        <w:pStyle w:val="Normal"/>
        <w:ind w:firstLine="567" w:start="-709" w:end="-483"/>
        <w:jc w:val="both"/>
        <w:rPr>
          <w:bCs/>
          <w:sz w:val="24"/>
        </w:rPr>
      </w:pPr>
      <w:r>
        <w:rPr>
          <w:bCs/>
          <w:sz w:val="24"/>
        </w:rPr>
        <w:t>Жизненный путь - это длинное путешествие в страну событий,  творческий путь - это путешествие в страну образов... в поисках абсолюта.</w:t>
      </w:r>
    </w:p>
    <w:p>
      <w:pPr>
        <w:pStyle w:val="Normal"/>
        <w:ind w:firstLine="567" w:start="-709" w:end="-483"/>
        <w:jc w:val="both"/>
        <w:rPr>
          <w:bCs/>
          <w:sz w:val="24"/>
        </w:rPr>
      </w:pPr>
      <w:r>
        <w:rPr>
          <w:bCs/>
          <w:sz w:val="24"/>
        </w:rPr>
        <w:t>В жизни каждого человека обязательно есть такое место, куда он, после долгих исканий и трудов, мытарств и злоключений, побед и поражений любит возвращаться, дабы отдохнуть душой, набраться сил для того, чтобы потом вновь пуститься в долгий путь исканий.  На творческом пути почти каждого художника тоже есть такие оазисы. Туда он возвращаешься вновь и вновь, когда дойдя до заветной точки логического завершения поисков, оказываешься на вершине. Легко ли ему? Куда идти дальше? Кажется что открывающиеся отсюда пути – лишь пути спуска. И тогда он возвращаешься к тому, что вроде бы было пройдено, к своим истокам. Кто-то может сказать, что художник выдохся, повторяет себя. Но это не так. Творец нуждается в паузе, в отдыхе. Да к тому же мы никогда не возвращаемся прежними. Мы уже другие. И в том, что в начале пути, казалось нам изученным, испробованным, исчерпанным, вдруг открываем новые возможности, новые потенциалы. Именно там мы находим оправдание для продолжения пути. Именно там мы находим мотивацию для новых поисков. И именно оттуда нам открываются новые горизонты, еще не изведанные, но уже манящие новые вершины.</w:t>
      </w:r>
    </w:p>
    <w:p>
      <w:pPr>
        <w:pStyle w:val="Normal"/>
        <w:ind w:firstLine="567" w:start="-709" w:end="-483"/>
        <w:jc w:val="both"/>
        <w:rPr/>
      </w:pPr>
      <w:r>
        <w:rPr>
          <w:bCs/>
          <w:sz w:val="24"/>
        </w:rPr>
        <w:t>Таким счастливым оазисом, таким местом покоя и передышки для Рудольфа Хачатряна является рисунок. Эта та территория искусства, которую можно назвать его «</w:t>
      </w:r>
      <w:r>
        <w:rPr>
          <w:bCs/>
          <w:sz w:val="24"/>
          <w:lang w:val="en-US"/>
        </w:rPr>
        <w:t>alma</w:t>
      </w:r>
      <w:r>
        <w:rPr>
          <w:bCs/>
          <w:sz w:val="24"/>
        </w:rPr>
        <w:t xml:space="preserve"> </w:t>
      </w:r>
      <w:r>
        <w:rPr>
          <w:bCs/>
          <w:sz w:val="24"/>
          <w:lang w:val="en-US"/>
        </w:rPr>
        <w:t>mater</w:t>
      </w:r>
      <w:r>
        <w:rPr>
          <w:bCs/>
          <w:sz w:val="24"/>
        </w:rPr>
        <w:t>» . Почему рисунок? Потому что чувствование пластики рисунка имманентно присуща художнику. Он мыслит с карандашом в руках. Мысль бьется на кончике его отточенного карандаша. Для него жизнь линии как блуждание в лабиринтах Минотавра-подсознания. Правда, здесь необходимо некоторое уточнение. В это раз речь пойдет не о классическом реализме Рудольфа, а о той странице творчества художника, которую он начал писать в свой так называемый лондонский период (1989 - 1993), когда им начались активные поиски “формулы человека”. Я говорю о тех рисунках, которые объединились в циклы, одни названия которых говорят о многом - “Двуединство”, “Метаморфозы”, “Двойное состояние”, “Образы и тени”, “Мифологемы”... Эти циклы - Предтеча того, что в последствии художник назовет «Многомерным объектом».</w:t>
      </w:r>
    </w:p>
    <w:p>
      <w:pPr>
        <w:pStyle w:val="Normal"/>
        <w:ind w:firstLine="567" w:start="-709" w:end="-483"/>
        <w:jc w:val="both"/>
        <w:rPr>
          <w:bCs/>
          <w:sz w:val="24"/>
        </w:rPr>
      </w:pPr>
      <w:r>
        <w:rPr>
          <w:bCs/>
          <w:sz w:val="24"/>
        </w:rPr>
        <w:t xml:space="preserve">Интересна мысль, но не менее интересно наблюдать за тем как она рождается, как вызревает образ. И эти рисунки Рудольфа Хачатряна как раз и есть это рождение мысли. Недаром один из циклов носит название - “Проявление образа”. Это еще не оформившаяся окончательно мысль, это пока лишь намек, смутная догадка... </w:t>
      </w:r>
    </w:p>
    <w:p>
      <w:pPr>
        <w:pStyle w:val="Normal"/>
        <w:ind w:firstLine="567" w:start="-709" w:end="-483"/>
        <w:jc w:val="both"/>
        <w:rPr>
          <w:bCs/>
          <w:sz w:val="24"/>
        </w:rPr>
      </w:pPr>
      <w:r>
        <w:rPr>
          <w:bCs/>
          <w:sz w:val="24"/>
        </w:rPr>
        <w:t>Я говорю о рисунке, который, несмотря на свою самодостаточность, оказался  едва ли не в буквальном смысле той лабораторией, в тиши которой зарождались и вызревали самые неожиданные и интересные находки мастера. Они – идея, зафиксированная в пластике. Из них выйдут пространственные композиции, рельефы, объекты. Именно в них зарождалась та странная непривычная красота хачатряновских объектов. Все эти странные трогательные “уродцы” были рождены именно на листе бумаги, и не как эскиз для дальнейшего воплощения в материале, а именно как цельная законченная вещь. Несмотря на свои небольшие размеры рисунки Хачатряна удивительно монументальны. Листы великолепно “держат” стену. Им свойствен значительный элемент декоративной условности.</w:t>
      </w:r>
    </w:p>
    <w:p>
      <w:pPr>
        <w:pStyle w:val="Normal"/>
        <w:ind w:firstLine="567" w:start="-709" w:end="-483"/>
        <w:jc w:val="both"/>
        <w:rPr>
          <w:bCs/>
          <w:sz w:val="24"/>
        </w:rPr>
      </w:pPr>
      <w:r>
        <w:rPr>
          <w:bCs/>
          <w:sz w:val="24"/>
        </w:rPr>
        <w:t xml:space="preserve">Рисунок для Хачатряна - это что-то подобное первоокеану, в котором зародилась жизнь. Чрево, в котором происходит зачатие и созревает плод. Первопричина, заключающая в себе потенцию для множества воплощений. Это кишащее образами и идеями пространство рисунка невероятно энергетически напряженно и содержит в себе мощнейшую внутреннюю динамику развития. Рисунок Хачатряна - Адам, давший начало многим поколениям существ. И они хранят на себе его след - в силуэте, в испещряющих поверхности объектов арабесках линий. И  давший жизнь в свою очередь отзывается во всех  своих потомках, и через них оставляет за собой право на бессмертие. </w:t>
      </w:r>
    </w:p>
    <w:p>
      <w:pPr>
        <w:pStyle w:val="Normal"/>
        <w:ind w:firstLine="567" w:start="-709" w:end="-483"/>
        <w:jc w:val="both"/>
        <w:rPr>
          <w:bCs/>
          <w:sz w:val="24"/>
        </w:rPr>
      </w:pPr>
      <w:r>
        <w:rPr>
          <w:bCs/>
          <w:sz w:val="24"/>
        </w:rPr>
        <w:t>Рисунок - это тот исток, к которому художник возвращается вновь и вновь, черпая из него живительную силу, вновь и вновь заряжаясь энергией, для того чтобы дальше продолжить путь поиска своего абсолюта.</w:t>
      </w:r>
    </w:p>
    <w:p>
      <w:pPr>
        <w:pStyle w:val="Normal"/>
        <w:ind w:firstLine="567" w:start="-709" w:end="-483"/>
        <w:jc w:val="both"/>
        <w:rPr>
          <w:bCs/>
          <w:sz w:val="24"/>
        </w:rPr>
      </w:pPr>
      <w:r>
        <w:rPr>
          <w:bCs/>
          <w:sz w:val="24"/>
        </w:rPr>
        <w:t>И это та как бы параллельная ветвь, своеобразный камертон, по которому можно проверить верность ритма, тона вновь найденного.</w:t>
      </w:r>
    </w:p>
    <w:p>
      <w:pPr>
        <w:pStyle w:val="Normal"/>
        <w:ind w:firstLine="567" w:start="-709" w:end="-483"/>
        <w:jc w:val="both"/>
        <w:rPr>
          <w:bCs/>
          <w:sz w:val="24"/>
        </w:rPr>
      </w:pPr>
      <w:r>
        <w:rPr>
          <w:bCs/>
          <w:sz w:val="24"/>
        </w:rPr>
        <w:t>Это может быть и буквально “портрет” уже созданных многомерных объектов. И здесь, как в любом мастерски исполненном портрете, могут неожиданно открыться те черты существа, которые может быть не всегда заметны при непосредственном общении. Здесь так же важен острый проницательный взгляд портретиста, как и при создании традиционного портрета. Здесь так же важно умение обобщать и выявлять сущность портретируемого.</w:t>
      </w:r>
    </w:p>
    <w:p>
      <w:pPr>
        <w:pStyle w:val="Style15"/>
        <w:rPr>
          <w:bCs/>
          <w:sz w:val="24"/>
        </w:rPr>
      </w:pPr>
      <w:r>
        <w:rPr>
          <w:bCs/>
          <w:sz w:val="24"/>
        </w:rPr>
        <w:t xml:space="preserve">Очень неожиданное решение подсказали художнику, оставшиеся в процессе создания рельефов, пространственных композиций и объектов обычные обрезки - отходы, которые любой другой не задумываясь,  швырнул бы в мусорную корзину.   Но у Рудольфа Хачатряна они дали начало новому творческому импульсу, спровоцировав на новый путь поиска. Эти обрезки фрагменты и пустоты оказалась очень образны сами по себе. Они хранят память и содержат в себе потенцию для зарождения новых форм.         Совмещенные, наложенные один на другой и т.д., они дают своеобразную многослойную композицию – коллаж, очень красивый, эстетски изысканный. В этих листах уже происходит отрыв от плоскости и выход или углубление в пространство, но это тем не менее не рельеф, и не пространственная композиция, а , если так можно выразиться, пространственный рисунок. </w:t>
      </w:r>
    </w:p>
    <w:p>
      <w:pPr>
        <w:pStyle w:val="Normal"/>
        <w:ind w:firstLine="567" w:start="-709" w:end="-483"/>
        <w:jc w:val="both"/>
        <w:rPr>
          <w:bCs/>
          <w:sz w:val="24"/>
        </w:rPr>
      </w:pPr>
      <w:r>
        <w:rPr>
          <w:bCs/>
          <w:sz w:val="24"/>
        </w:rPr>
        <w:t xml:space="preserve">Нам остается только ждать - какой следующий шаг повлечет за собой эта находка. </w:t>
      </w:r>
    </w:p>
    <w:p>
      <w:pPr>
        <w:pStyle w:val="Normal"/>
        <w:ind w:firstLine="567" w:start="-709" w:end="-483"/>
        <w:jc w:val="both"/>
        <w:rPr>
          <w:bCs/>
          <w:sz w:val="24"/>
        </w:rPr>
      </w:pPr>
      <w:r>
        <w:rPr>
          <w:bCs/>
          <w:sz w:val="24"/>
        </w:rPr>
        <w:t xml:space="preserve">В заключение хочется еще раз отметить, что все эти обращения художника к графике - это не буквальный возврат в исходную точку, а лишь относительное возвращение  уже на новом витке восхождения к новой вершине. </w:t>
      </w:r>
    </w:p>
    <w:p>
      <w:pPr>
        <w:pStyle w:val="Normal"/>
        <w:ind w:firstLine="567" w:start="-709" w:end="-483"/>
        <w:jc w:val="both"/>
        <w:rPr>
          <w:bCs/>
          <w:sz w:val="24"/>
        </w:rPr>
      </w:pPr>
      <w:r>
        <w:rPr>
          <w:bCs/>
          <w:sz w:val="24"/>
        </w:rPr>
      </w:r>
    </w:p>
    <w:p>
      <w:pPr>
        <w:pStyle w:val="Normal"/>
        <w:ind w:firstLine="567" w:start="-709" w:end="-483"/>
        <w:jc w:val="both"/>
        <w:rPr>
          <w:bCs/>
          <w:sz w:val="24"/>
        </w:rPr>
      </w:pPr>
      <w:r>
        <w:rPr>
          <w:bCs/>
          <w:sz w:val="24"/>
        </w:rPr>
      </w:r>
    </w:p>
    <w:p>
      <w:pPr>
        <w:pStyle w:val="Normal"/>
        <w:ind w:firstLine="567" w:start="-709" w:end="-483"/>
        <w:jc w:val="both"/>
        <w:rPr>
          <w:bCs/>
          <w:sz w:val="24"/>
        </w:rPr>
      </w:pPr>
      <w:r>
        <w:rPr>
          <w:bCs/>
          <w:sz w:val="24"/>
        </w:rPr>
      </w:r>
    </w:p>
    <w:sectPr>
      <w:footerReference w:type="default" r:id="rId2"/>
      <w:type w:val="nextPage"/>
      <w:pgSz w:w="11906" w:h="16838"/>
      <w:pgMar w:left="1701" w:right="1418" w:gutter="0" w:header="0" w:top="1191" w:footer="720" w:bottom="11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distT="0" distB="0" distL="0" distR="0" simplePos="0" relativeHeight="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9535" cy="204470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" cy="20447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7.05pt;height:16.1pt;mso-wrap-distance-left:0pt;mso-wrap-distance-right:0pt;mso-wrap-distance-top:0pt;mso-wrap-distance-bottom:0pt;margin-top:0.05pt;mso-position-vertical-relative:text;margin-left:432.3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val="bestFit" w:percent="20"/>
  <w:defaultTabStop w:val="720"/>
  <w:autoHyphenation w:val="true"/>
  <w:hyphenationZone w:val="0"/>
  <w:compat>
    <w:doNotExpandShiftReturn/>
    <w:usePrinterMetric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8"/>
      <w:szCs w:val="20"/>
      <w:lang w:val="ru-RU" w:bidi="ar-SA" w:eastAsia="zh-CN"/>
    </w:rPr>
  </w:style>
  <w:style w:type="character" w:styleId="Style14">
    <w:name w:val="Основной шрифт абзаца"/>
    <w:qFormat/>
    <w:rPr/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5">
    <w:name w:val="Цитата"/>
    <w:basedOn w:val="Normal"/>
    <w:qFormat/>
    <w:pPr>
      <w:ind w:firstLine="567" w:start="-709" w:end="-483"/>
      <w:jc w:val="both"/>
    </w:pPr>
    <w:rPr/>
  </w:style>
  <w:style w:type="paragraph" w:styleId="FrameContents">
    <w:name w:val="Frame Contents"/>
    <w:basedOn w:val="Normal"/>
    <w:qFormat/>
    <w:pPr/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Application>LibreOffice/26.2.2.2$Linux_AARCH64 LibreOffice_project/620$Build-2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2004-04-07T08:39:00Z</dcterms:created>
  <dc:creator>Афиз</dc:creator>
  <dc:description/>
  <dc:language>en-US</dc:language>
  <cp:lastModifiedBy>Vsevolod</cp:lastModifiedBy>
  <dcterms:modified xsi:type="dcterms:W3CDTF">2004-04-20T05:48:00Z</dcterms:modified>
  <cp:revision>24</cp:revision>
  <dc:subject/>
  <dc:title>Рисунок Р</dc:title>
</cp:coreProperties>
</file>