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r>
        <w:rPr>
          <w:b/>
          <w:i w:val="0"/>
          <w:sz w:val="20"/>
        </w:rPr>
        <w:t>АРХИВНАЯ ПРЕАМБУЛА (не часть авторского текста)</w:t>
      </w:r>
    </w:p>
    <w:p>
      <w:r>
        <w:rPr>
          <w:b w:val="0"/>
          <w:i/>
          <w:color w:val="787878"/>
          <w:sz w:val="18"/>
        </w:rPr>
        <w:t>Этот файл — русский перевод статьи проф. Мирослава Кливара «Бесконечность многомерных объектов Рудольфа Хачатряна», опубликованной в каталоге Cat-235-1 «ММСИ часть 2 (тексты)», Москва, 2004. PDF каталога в архиве: 04_Каталоги_PDF/01_Персональные/235-1_ММСИ-часть2.pdf.</w:t>
      </w:r>
    </w:p>
    <w:p>
      <w:r>
        <w:rPr>
          <w:b w:val="0"/>
          <w:i/>
          <w:color w:val="787878"/>
          <w:sz w:val="18"/>
        </w:rPr>
        <w:t>ОРИГИНАЛ — на ЧЕШСКОМ языке (PDF): 09_Тексты_о_Хачатряне/00_Источники_Word/CZ/RKh-Txt-Word-0018_Klivar_original-Czech.pdf (12 страниц). Это рукопись/исходник от автора.</w:t>
      </w:r>
    </w:p>
    <w:p>
      <w:r>
        <w:rPr>
          <w:b w:val="0"/>
          <w:i/>
          <w:color w:val="787878"/>
          <w:sz w:val="18"/>
        </w:rPr>
        <w:t>РЕДАКТОРСКАЯ КОМАНДА (из подписи в конце файла, дата 30.01.2004): Менеджмент — Сева Хачатрян; Душевный вклад — Екатерина Романова; Редакция — Нина Аллахвердова; Компьютерный набор, вёрстка — Матвей Соловейчик. Имя исходного файла «Кливар-Аллахвердова-Чмырева 5.doc» указывает на 5-ю редакцию; «Аллахвердова-Чмырева» — переводчики/редакторы.</w:t>
      </w:r>
    </w:p>
    <w:p>
      <w:r>
        <w:rPr>
          <w:b w:val="0"/>
          <w:i/>
          <w:color w:val="787878"/>
          <w:sz w:val="18"/>
        </w:rPr>
        <w:t>OCR-опечаток в Word RU не обнаружено. Параллельный английский — в RKh-Txt-0018-Lng-EN.</w:t>
      </w:r>
    </w:p>
    <w:p>
      <w:r>
        <w:rPr>
          <w:color w:val="787878"/>
          <w:sz w:val="18"/>
        </w:rPr>
        <w:t>——————————————————————————————</w:t>
      </w:r>
    </w:p>
    <w:p>
      <w:pPr>
        <w:pStyle w:val="Heading1"/>
        <w:rPr>
          <w:sz w:val="28"/>
          <w:lang w:val="en-US"/>
        </w:rPr>
      </w:pPr>
      <w:r>
        <w:rPr>
          <w:sz w:val="28"/>
          <w:lang w:val="en-US"/>
        </w:rPr>
      </w:r>
    </w:p>
    <w:p>
      <w:pPr>
        <w:pStyle w:val="Heading1"/>
        <w:rPr>
          <w:b/>
          <w:bCs/>
          <w:sz w:val="28"/>
        </w:rPr>
      </w:pPr>
      <w:r>
        <w:rPr>
          <w:b/>
          <w:bCs/>
          <w:sz w:val="28"/>
        </w:rPr>
        <w:t>Бесконечность многомерных объектов</w:t>
      </w:r>
    </w:p>
    <w:p>
      <w:pPr>
        <w:pStyle w:val="Heading1"/>
        <w:rPr>
          <w:b/>
          <w:bCs/>
          <w:sz w:val="28"/>
        </w:rPr>
      </w:pPr>
      <w:r>
        <w:rPr>
          <w:b/>
          <w:bCs/>
          <w:sz w:val="28"/>
        </w:rPr>
        <w:t>Рудольфа Хачатряна</w:t>
      </w:r>
    </w:p>
    <w:p>
      <w:pPr>
        <w:pStyle w:val="Heading1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</w:r>
    </w:p>
    <w:p>
      <w:pPr>
        <w:pStyle w:val="Heading1"/>
        <w:rPr>
          <w:sz w:val="28"/>
          <w:lang w:val="en-US"/>
        </w:rPr>
      </w:pPr>
      <w:r>
        <w:rPr>
          <w:sz w:val="28"/>
          <w:lang w:val="en-US"/>
        </w:rPr>
      </w:r>
    </w:p>
    <w:p>
      <w:pPr>
        <w:pStyle w:val="Heading1"/>
        <w:rPr>
          <w:sz w:val="28"/>
        </w:rPr>
      </w:pPr>
      <w:r>
        <w:rPr>
          <w:sz w:val="28"/>
        </w:rPr>
        <w:t xml:space="preserve">Нет сомнения, армянский художник Рудольф Хачатрян, за плечами которого десятилетия творческих новаций, поисков и достижений, принадлежит сегодня к числу выдающихся мастеров мирового искусства. Рисование, графика, живопись, скульптура, многомерные композиции... Выставки в России и за рубежом, каталоги, пресса…   </w:t>
      </w:r>
    </w:p>
    <w:p>
      <w:pPr>
        <w:pStyle w:val="Heading1"/>
        <w:rPr/>
      </w:pPr>
      <w:r>
        <w:rPr>
          <w:sz w:val="28"/>
        </w:rPr>
        <w:t xml:space="preserve"> </w:t>
      </w:r>
      <w:r>
        <w:rPr>
          <w:sz w:val="28"/>
        </w:rPr>
        <w:t xml:space="preserve">Но творчество Хачатряна, способное дать материал еще не для одного теоретика, настолько сложно и многопланово, что его невозможно рассматривать с помощью </w:t>
      </w:r>
      <w:r>
        <w:rPr>
          <w:i/>
          <w:iCs/>
          <w:sz w:val="28"/>
        </w:rPr>
        <w:t>лишь одного</w:t>
      </w:r>
      <w:r>
        <w:rPr>
          <w:sz w:val="28"/>
        </w:rPr>
        <w:t xml:space="preserve"> метода:  с точки зрения художественной критики или же – с точки зрения методологии истории искусства. Тем более </w:t>
      </w:r>
      <w:r>
        <w:rPr>
          <w:i/>
          <w:iCs/>
          <w:sz w:val="28"/>
        </w:rPr>
        <w:t>нельзя обойтись</w:t>
      </w:r>
      <w:r>
        <w:rPr>
          <w:sz w:val="28"/>
        </w:rPr>
        <w:t xml:space="preserve"> без знания семиотики, - свойств </w:t>
      </w:r>
      <w:r>
        <w:rPr>
          <w:i/>
          <w:iCs/>
          <w:sz w:val="28"/>
        </w:rPr>
        <w:t>знаков</w:t>
      </w:r>
      <w:r>
        <w:rPr>
          <w:sz w:val="28"/>
        </w:rPr>
        <w:t xml:space="preserve"> и знаковых систем, - без учета психологической, философской и психоаналитической сторон его таланта. Можно предположить, что мы стоим в преддверии рождения новой школы восприятия искусства.</w:t>
      </w:r>
    </w:p>
    <w:p>
      <w:pPr>
        <w:pStyle w:val="Heading1"/>
        <w:rPr>
          <w:sz w:val="28"/>
        </w:rPr>
      </w:pPr>
      <w:r>
        <w:rPr>
          <w:sz w:val="28"/>
        </w:rPr>
        <w:t>С учетом этих понятий мы и попытаемся анализировать произведения мастера.</w:t>
      </w:r>
    </w:p>
    <w:p>
      <w:pPr>
        <w:pStyle w:val="Heading1"/>
        <w:rPr/>
      </w:pPr>
      <w:r>
        <w:rPr>
          <w:w w:val="74"/>
          <w:sz w:val="28"/>
          <w:szCs w:val="33"/>
        </w:rPr>
        <w:t xml:space="preserve">Начнем с рисунков. Хачатрян </w:t>
      </w:r>
      <w:r>
        <w:rPr>
          <w:i/>
          <w:iCs/>
          <w:w w:val="74"/>
          <w:sz w:val="28"/>
          <w:szCs w:val="33"/>
        </w:rPr>
        <w:t>понял и воплотил</w:t>
      </w:r>
      <w:r>
        <w:rPr>
          <w:w w:val="74"/>
          <w:sz w:val="28"/>
          <w:szCs w:val="33"/>
        </w:rPr>
        <w:t xml:space="preserve"> смысл высказывания великого художника Энгра: "Рисовать это не значит передать одни лишь контуры. Рисунок не состоит из одной лишь ли</w:t>
        <w:softHyphen/>
        <w:t>нии, это в то же время и выражение, внутренняя форма, поверхность, лепка. Что же кроме этого остается? Рисунок охватывает три с поло</w:t>
        <w:softHyphen/>
        <w:t>виной четверти того, что мы называем живописью".</w:t>
      </w:r>
    </w:p>
    <w:p>
      <w:pPr>
        <w:pStyle w:val="Heading1"/>
        <w:rPr/>
      </w:pPr>
      <w:r>
        <w:rPr>
          <w:w w:val="74"/>
          <w:sz w:val="28"/>
          <w:szCs w:val="33"/>
        </w:rPr>
        <w:t xml:space="preserve">Изучив ренессансный рисунок Леонардо да Винчи , Дюрера и </w:t>
      </w:r>
      <w:r>
        <w:rPr>
          <w:spacing w:val="-4"/>
          <w:w w:val="74"/>
          <w:sz w:val="28"/>
          <w:szCs w:val="33"/>
        </w:rPr>
        <w:t xml:space="preserve">Рембрандта, </w:t>
      </w:r>
      <w:r>
        <w:rPr>
          <w:i/>
          <w:iCs/>
          <w:w w:val="74"/>
          <w:sz w:val="28"/>
          <w:szCs w:val="33"/>
        </w:rPr>
        <w:t>во всей полноте осознав</w:t>
      </w:r>
      <w:r>
        <w:rPr>
          <w:w w:val="74"/>
          <w:sz w:val="28"/>
          <w:szCs w:val="33"/>
        </w:rPr>
        <w:t xml:space="preserve"> закономерности развития рисунка, начиная с пятнадцатого века, когда рисунок был всего лишь средст</w:t>
        <w:softHyphen/>
        <w:t>вом, помогающим созданию конструкции живописного творчества, художник стал наследником лучших традиций классического искусства.</w:t>
      </w:r>
    </w:p>
    <w:p>
      <w:pPr>
        <w:pStyle w:val="Heading1"/>
        <w:rPr/>
      </w:pPr>
      <w:r>
        <w:rPr>
          <w:w w:val="74"/>
          <w:sz w:val="28"/>
          <w:szCs w:val="33"/>
        </w:rPr>
        <w:t>Можно дифференцировать несколько эстетических слоев рисунков Хачатряна. П</w:t>
      </w:r>
      <w:r>
        <w:rPr>
          <w:w w:val="72"/>
          <w:sz w:val="28"/>
        </w:rPr>
        <w:t>режде всего, это рисунок "индивидуальной ми</w:t>
        <w:softHyphen/>
      </w:r>
      <w:r>
        <w:rPr>
          <w:spacing w:val="-5"/>
          <w:w w:val="72"/>
          <w:sz w:val="28"/>
        </w:rPr>
        <w:t>фологии</w:t>
      </w:r>
      <w:r>
        <w:rPr>
          <w:w w:val="72"/>
          <w:sz w:val="28"/>
        </w:rPr>
        <w:t>"- портрет</w:t>
      </w:r>
      <w:r>
        <w:rPr>
          <w:spacing w:val="-5"/>
          <w:w w:val="72"/>
          <w:sz w:val="28"/>
        </w:rPr>
        <w:t>, который предполагает комплексную сис</w:t>
        <w:softHyphen/>
      </w:r>
      <w:r>
        <w:rPr>
          <w:w w:val="72"/>
          <w:sz w:val="28"/>
        </w:rPr>
        <w:t>тему выражения, то есть портрет, жест, драпировку, описание оде</w:t>
        <w:softHyphen/>
      </w:r>
      <w:r>
        <w:rPr>
          <w:spacing w:val="-2"/>
          <w:w w:val="72"/>
          <w:sz w:val="28"/>
        </w:rPr>
        <w:t>жды. Де</w:t>
      </w:r>
      <w:r>
        <w:rPr>
          <w:w w:val="72"/>
          <w:sz w:val="28"/>
        </w:rPr>
        <w:t>тальный рисунок "внешних черт", особенно дра</w:t>
        <w:softHyphen/>
      </w:r>
      <w:r>
        <w:rPr>
          <w:spacing w:val="-3"/>
          <w:w w:val="72"/>
          <w:sz w:val="28"/>
        </w:rPr>
        <w:t xml:space="preserve">пировки, гармонично сочетается с "центром тяжести" портрета </w:t>
      </w:r>
      <w:r>
        <w:rPr>
          <w:w w:val="72"/>
          <w:sz w:val="28"/>
        </w:rPr>
        <w:t>- с выражением лица, жестом - и образует художествен</w:t>
        <w:softHyphen/>
      </w:r>
      <w:r>
        <w:rPr>
          <w:spacing w:val="-2"/>
          <w:w w:val="72"/>
          <w:sz w:val="28"/>
        </w:rPr>
        <w:t>ное единение внутренней и внешней психологии порт</w:t>
        <w:softHyphen/>
        <w:t>ретируемой личности.</w:t>
      </w:r>
    </w:p>
    <w:p>
      <w:pPr>
        <w:pStyle w:val="Heading1"/>
        <w:rPr/>
      </w:pPr>
      <w:r>
        <w:rPr>
          <w:w w:val="72"/>
          <w:sz w:val="28"/>
        </w:rPr>
        <w:t>Что касается натюрмортов, здесь можно отметить два направления: тематика одного связана с предметами обычной жизни, яв</w:t>
        <w:softHyphen/>
        <w:t xml:space="preserve">ляющимися в то же время исторической памятью народа. Она </w:t>
      </w:r>
      <w:r>
        <w:rPr>
          <w:spacing w:val="-3"/>
          <w:w w:val="72"/>
          <w:sz w:val="28"/>
        </w:rPr>
        <w:t>идет по стопам архетипов национального подсознания в духе пси</w:t>
        <w:softHyphen/>
      </w:r>
      <w:r>
        <w:rPr>
          <w:w w:val="72"/>
          <w:sz w:val="28"/>
        </w:rPr>
        <w:t>хоанализа. Тематика второго отмечена переходом к аван</w:t>
        <w:softHyphen/>
        <w:t>гардному мышлению так называемого "</w:t>
      </w:r>
      <w:r>
        <w:rPr>
          <w:i/>
          <w:iCs/>
          <w:w w:val="72"/>
          <w:sz w:val="28"/>
          <w:lang w:val="en-US"/>
        </w:rPr>
        <w:t>figuracion</w:t>
      </w:r>
      <w:r>
        <w:rPr>
          <w:i/>
          <w:iCs/>
          <w:w w:val="72"/>
          <w:sz w:val="28"/>
        </w:rPr>
        <w:t xml:space="preserve"> </w:t>
      </w:r>
      <w:r>
        <w:rPr>
          <w:i/>
          <w:iCs/>
          <w:w w:val="72"/>
          <w:sz w:val="28"/>
          <w:lang w:val="en-US"/>
        </w:rPr>
        <w:t>libre</w:t>
      </w:r>
      <w:r>
        <w:rPr>
          <w:w w:val="72"/>
          <w:sz w:val="28"/>
        </w:rPr>
        <w:t>" с его ин</w:t>
        <w:softHyphen/>
        <w:t>тересом к постисторическим картинам, с пересказом мифов обычной жизни в духе автобиографии. Здесь его творчество приближается к постмодернистской живописи.</w:t>
      </w:r>
    </w:p>
    <w:p>
      <w:pPr>
        <w:pStyle w:val="Heading1"/>
        <w:rPr>
          <w:w w:val="72"/>
          <w:sz w:val="28"/>
        </w:rPr>
      </w:pPr>
      <w:r>
        <w:rPr>
          <w:w w:val="72"/>
          <w:sz w:val="28"/>
        </w:rPr>
        <w:t xml:space="preserve"> </w:t>
      </w:r>
      <w:r>
        <w:rPr>
          <w:w w:val="72"/>
          <w:sz w:val="28"/>
        </w:rPr>
        <w:t xml:space="preserve">Творчество Хачатряна остается для нас актуальным и с другой точки зрения. </w:t>
      </w:r>
      <w:r>
        <w:rPr>
          <w:i/>
          <w:iCs/>
          <w:w w:val="72"/>
          <w:sz w:val="28"/>
        </w:rPr>
        <w:t>Оно связано не только с европейской культурой</w:t>
      </w:r>
      <w:r>
        <w:rPr>
          <w:w w:val="72"/>
          <w:sz w:val="28"/>
        </w:rPr>
        <w:t>. Дзен-буддизм, к примеру, утверждает, что каждое мгновение нашей жизни – это ежесекундное обращение к вечности и что действительность можно понять лишь через повседневную жизнь... Исходя из этого, можно сказать, что натюрморты Хачатряна вводят нас в "настоящее мгновение вечности", представля</w:t>
        <w:softHyphen/>
      </w:r>
      <w:r>
        <w:rPr>
          <w:spacing w:val="-4"/>
          <w:w w:val="72"/>
          <w:sz w:val="28"/>
        </w:rPr>
        <w:t>я собой, при этом "абсолютное настоящее".</w:t>
      </w:r>
    </w:p>
    <w:p>
      <w:pPr>
        <w:pStyle w:val="Heading1"/>
        <w:rPr/>
      </w:pPr>
      <w:r>
        <w:rPr>
          <w:w w:val="72"/>
          <w:sz w:val="28"/>
        </w:rPr>
        <w:t>Особенно ценной представляется нам область, кото</w:t>
        <w:softHyphen/>
      </w:r>
      <w:r>
        <w:rPr>
          <w:spacing w:val="-4"/>
          <w:w w:val="72"/>
          <w:sz w:val="28"/>
        </w:rPr>
        <w:t>рую мы назвали "интровертивный и экстравертивный рисунок". Эта область включает в себя, в основном,</w:t>
      </w:r>
      <w:r>
        <w:rPr>
          <w:spacing w:val="-2"/>
          <w:w w:val="72"/>
          <w:sz w:val="28"/>
        </w:rPr>
        <w:t xml:space="preserve"> рисунок карандашный и рисунок сепией,</w:t>
      </w:r>
      <w:r>
        <w:rPr>
          <w:w w:val="72"/>
          <w:sz w:val="28"/>
        </w:rPr>
        <w:t xml:space="preserve"> применяемой лишь с </w:t>
      </w:r>
      <w:r>
        <w:rPr>
          <w:w w:val="72"/>
          <w:sz w:val="28"/>
          <w:lang w:val="en-US"/>
        </w:rPr>
        <w:t>XIX</w:t>
      </w:r>
      <w:r>
        <w:rPr>
          <w:w w:val="72"/>
          <w:sz w:val="28"/>
        </w:rPr>
        <w:t xml:space="preserve"> века;</w:t>
      </w:r>
      <w:r>
        <w:rPr>
          <w:spacing w:val="-2"/>
          <w:w w:val="72"/>
          <w:sz w:val="28"/>
        </w:rPr>
        <w:t xml:space="preserve"> ее художник особенно предпочитает.</w:t>
      </w:r>
    </w:p>
    <w:p>
      <w:pPr>
        <w:pStyle w:val="Heading1"/>
        <w:rPr>
          <w:sz w:val="28"/>
        </w:rPr>
      </w:pPr>
      <w:r>
        <w:rPr>
          <w:w w:val="72"/>
          <w:sz w:val="28"/>
        </w:rPr>
        <w:t xml:space="preserve">         </w:t>
      </w:r>
      <w:r>
        <w:rPr>
          <w:w w:val="72"/>
          <w:sz w:val="28"/>
        </w:rPr>
        <w:t xml:space="preserve">В  рисунках сепией художник исследует собственные мысли и чувства, однако, скорее </w:t>
      </w:r>
      <w:r>
        <w:rPr>
          <w:rFonts w:hint="eastAsia"/>
          <w:w w:val="72"/>
          <w:sz w:val="28"/>
        </w:rPr>
        <w:t>в</w:t>
      </w:r>
      <w:r>
        <w:rPr>
          <w:w w:val="72"/>
          <w:sz w:val="28"/>
        </w:rPr>
        <w:t xml:space="preserve"> экстравертивном плане, когда? в соответствии с учением Юнга о психо</w:t>
        <w:softHyphen/>
        <w:t>логических типах на первый план выступает объективная реаль</w:t>
        <w:softHyphen/>
        <w:t>ность, объективные отношения. Но это не значит, что при этом отсутствует субъективный взгляд. Суть - в позитивном интересе к объекту, в данном случае к портретируемому человеку. С такими тенденциями в автопортретах и в женской обнаженной натуре мы встречаемся у Хачатряна уже с семидесятых годов двадцатого века. В дальнейшем развитии художника эта тенденция уступает место интровертивному изображению в автопортрете. Таким образом, мы можем констатировать вместе с Юнгом, что "бессознательное и я" находятся в компенсационном взаимоотношении. Возникает ил</w:t>
        <w:softHyphen/>
        <w:t>люзия действительности. В таком ключе созданы автопортреты Хача</w:t>
      </w:r>
      <w:r>
        <w:rPr>
          <w:spacing w:val="-2"/>
          <w:w w:val="72"/>
          <w:sz w:val="28"/>
        </w:rPr>
        <w:t xml:space="preserve">тряна  1998 - 2000 гг. (акрил), портрет "Карины", 1999г. Здесь особенно важна темная структура фона, </w:t>
      </w:r>
      <w:r>
        <w:rPr>
          <w:w w:val="72"/>
          <w:sz w:val="28"/>
        </w:rPr>
        <w:t xml:space="preserve">из которого, как из вечности, а, может быть, из этой жизни в вечность волнующе  выступает  лицо </w:t>
      </w:r>
      <w:r>
        <w:rPr>
          <w:spacing w:val="2"/>
          <w:w w:val="72"/>
          <w:sz w:val="28"/>
        </w:rPr>
        <w:t xml:space="preserve">женщины. Или выхваченные и высвеченные художником, как свидетельство необычайной одухотворенности объекта не только профиль, но равнозначно лицу – торс женщины (“Амазонка” 1999г.). Торс вообще представляет собой в этом смысле одну </w:t>
      </w:r>
      <w:r>
        <w:rPr>
          <w:spacing w:val="-3"/>
          <w:w w:val="72"/>
          <w:sz w:val="28"/>
        </w:rPr>
        <w:t>из важнейших эстетических ценностей, как в интровертивном, так и в экстравертивном рисунке, начиная с шестидесятых годов («</w:t>
      </w:r>
      <w:r>
        <w:rPr>
          <w:spacing w:val="-2"/>
          <w:w w:val="72"/>
          <w:sz w:val="28"/>
        </w:rPr>
        <w:t>Бабушка художника», 1956, "Сато", 1956).</w:t>
      </w:r>
    </w:p>
    <w:p>
      <w:pPr>
        <w:pStyle w:val="Heading1"/>
        <w:rPr>
          <w:sz w:val="28"/>
        </w:rPr>
      </w:pPr>
      <w:r>
        <w:rPr>
          <w:w w:val="72"/>
          <w:sz w:val="28"/>
        </w:rPr>
        <w:t xml:space="preserve">Теперь о  технике рисунка, в которой работает Хачатрян. Наряду со штриховыми рисунками и с сепией, мы видим рисунок углем, пастелью, даже цветным карандашом. Все эти изобразительные приемы едины в одном: они способствуют </w:t>
      </w:r>
      <w:r>
        <w:rPr>
          <w:spacing w:val="-2"/>
          <w:w w:val="72"/>
          <w:sz w:val="28"/>
        </w:rPr>
        <w:t>возникновению мягкой поэтической линии рисунка, многочислен</w:t>
        <w:softHyphen/>
        <w:t>ных световых оттенков формы и теней. Так, в кубистическом пе</w:t>
        <w:softHyphen/>
      </w:r>
      <w:r>
        <w:rPr>
          <w:w w:val="72"/>
          <w:sz w:val="28"/>
        </w:rPr>
        <w:t>риоде художника, где преобладает аналитический подход, рису</w:t>
        <w:softHyphen/>
        <w:t>нок пастелью помогает передать разницу во взаимодействии геометрических форм и одновременно смягчает конт</w:t>
        <w:softHyphen/>
        <w:t xml:space="preserve">растность этих форм ("Портрет девочки", 1961, "Мужчина в кресле", </w:t>
      </w:r>
      <w:r>
        <w:rPr>
          <w:spacing w:val="-2"/>
          <w:w w:val="72"/>
          <w:sz w:val="28"/>
        </w:rPr>
        <w:t xml:space="preserve">1961). </w:t>
      </w:r>
      <w:r>
        <w:rPr>
          <w:w w:val="72"/>
          <w:sz w:val="28"/>
        </w:rPr>
        <w:t>Главными здесь можно считать два выразительных средства: это сюрре</w:t>
        <w:softHyphen/>
        <w:t xml:space="preserve">алистическая эстетика открытых форм("Двое", 1959) и силуэтный рисунок ("Полет", </w:t>
      </w:r>
      <w:r>
        <w:rPr>
          <w:spacing w:val="-2"/>
          <w:w w:val="72"/>
          <w:sz w:val="28"/>
        </w:rPr>
        <w:t>1959).</w:t>
      </w:r>
      <w:r>
        <w:rPr>
          <w:w w:val="72"/>
          <w:sz w:val="28"/>
        </w:rPr>
        <w:t xml:space="preserve"> Работа на камне в литографии продолжает дематериализацию форм ("Адам и Ева", 1969), здесь проявлена также зернистость рисунка и плоскости. Цвет</w:t>
        <w:softHyphen/>
        <w:t xml:space="preserve">ной карандаш по-своему сближается с живописью ("Молодость", </w:t>
      </w:r>
      <w:r>
        <w:rPr>
          <w:spacing w:val="-10"/>
          <w:w w:val="72"/>
          <w:sz w:val="28"/>
        </w:rPr>
        <w:t>1974).</w:t>
      </w:r>
      <w:r>
        <w:rPr>
          <w:spacing w:val="-2"/>
          <w:w w:val="72"/>
          <w:sz w:val="28"/>
        </w:rPr>
        <w:t xml:space="preserve"> Интересны и монотипии художника, которые встре</w:t>
        <w:softHyphen/>
      </w:r>
      <w:r>
        <w:rPr>
          <w:w w:val="72"/>
          <w:sz w:val="28"/>
        </w:rPr>
        <w:t>чаются в его творчестве начиная с 1969 года.</w:t>
      </w:r>
    </w:p>
    <w:p>
      <w:pPr>
        <w:pStyle w:val="Heading1"/>
        <w:rPr/>
      </w:pPr>
      <w:r>
        <w:rPr>
          <w:spacing w:val="-2"/>
          <w:w w:val="72"/>
          <w:sz w:val="28"/>
        </w:rPr>
        <w:t xml:space="preserve">Мы уже говорили, что для понимания оригинальности </w:t>
      </w:r>
      <w:r>
        <w:rPr>
          <w:w w:val="72"/>
          <w:sz w:val="28"/>
        </w:rPr>
        <w:t>творчества Рудольфа Хачатряна психоаналитическая эстетика является наи</w:t>
      </w:r>
      <w:r>
        <w:rPr>
          <w:spacing w:val="-2"/>
          <w:w w:val="72"/>
          <w:sz w:val="28"/>
        </w:rPr>
        <w:t>более глубоким исходным моментом</w:t>
      </w:r>
      <w:r>
        <w:rPr>
          <w:w w:val="72"/>
          <w:sz w:val="28"/>
        </w:rPr>
        <w:t>. Прежде всего, следует отметить одну из основных специфических черт его искусства, а именно – символику снов. У Хачатряна мы видим единение ра</w:t>
        <w:softHyphen/>
        <w:t>циональных и иррациональных моментов и ценностей. Юнг очень точно сказал о символе, что это "Формация наиболее комплекс</w:t>
        <w:softHyphen/>
        <w:t>ная, так как она состоит из данных всех психических функций, и вследствие этого не обладает ни рациональным, ни иррацио</w:t>
        <w:softHyphen/>
        <w:t>нальным характером. Правда, есть в ней одна сторона, которая идет навстречу разуму, но есть и другая, которая разуму не доступна, так как она состоит не из данных рационального характера, а из иррациональных данных, чистого внутренне</w:t>
        <w:softHyphen/>
        <w:t>го и внешнего восприятия..." Следуя учению Юнга о символе преобразованной энергии, мы можем отметить специфическую эстетическую смелость такого преобразования Хачатряном в размноженных структурах, создаваемых художником на его рисунках, в скульптурах и живописных работах. Структуры не</w:t>
        <w:softHyphen/>
        <w:t>сут в себе знаки тревоги и страха. Все это, бесспорно, - ощущения века. При этом энергия воплощения  настолько динамична, что приводит художника на этом этапе его творчества к своего рода гулливе</w:t>
      </w:r>
      <w:r>
        <w:rPr>
          <w:spacing w:val="-2"/>
          <w:w w:val="72"/>
          <w:sz w:val="28"/>
        </w:rPr>
        <w:t xml:space="preserve">ризации, стремлению к чрезвычайно крупным и чрезвычайно мелким форматам </w:t>
      </w:r>
      <w:r>
        <w:rPr>
          <w:w w:val="72"/>
          <w:sz w:val="28"/>
        </w:rPr>
        <w:t xml:space="preserve">художественных объектов, в бесконечном многообразии их взаимодействия между собой, когда великаны преобразуются в карликов, а карлики в свою очередь – в великанов, как свидетельства неоднозначности и неостановимости движения жизни внутри человеческой личности. Гулливеризация является основной </w:t>
      </w:r>
      <w:r>
        <w:rPr>
          <w:spacing w:val="-2"/>
          <w:w w:val="72"/>
          <w:sz w:val="28"/>
        </w:rPr>
        <w:t>чертой его иконологии.</w:t>
      </w:r>
      <w:r>
        <w:rPr>
          <w:w w:val="72"/>
          <w:sz w:val="28"/>
        </w:rPr>
        <w:t xml:space="preserve"> В конечном счете, это энергия эстетических форм проявляется в метафорах близких процессу биологического размножения клеток, как живого мира, так, в то же время, и размножению неорганических структур неживой природы. И то, и другое созвучно единому проявлению жизни.</w:t>
      </w:r>
    </w:p>
    <w:p>
      <w:pPr>
        <w:pStyle w:val="Heading1"/>
        <w:rPr>
          <w:sz w:val="28"/>
        </w:rPr>
      </w:pPr>
      <w:r>
        <w:rPr>
          <w:w w:val="72"/>
          <w:sz w:val="28"/>
        </w:rPr>
        <w:t xml:space="preserve">Анализ </w:t>
      </w:r>
      <w:r>
        <w:rPr>
          <w:spacing w:val="-2"/>
          <w:w w:val="72"/>
          <w:sz w:val="28"/>
        </w:rPr>
        <w:t>структуры снов Хачатряна можно провести с помощью</w:t>
      </w:r>
      <w:r>
        <w:rPr>
          <w:w w:val="72"/>
          <w:sz w:val="28"/>
        </w:rPr>
        <w:t xml:space="preserve"> идей психоаналитика Н. Якоби</w:t>
      </w:r>
      <w:r>
        <w:rPr>
          <w:spacing w:val="-2"/>
          <w:w w:val="72"/>
          <w:sz w:val="28"/>
        </w:rPr>
        <w:t>: в работах художника мы встречаемся с экспо</w:t>
      </w:r>
      <w:r>
        <w:rPr>
          <w:w w:val="72"/>
          <w:sz w:val="28"/>
        </w:rPr>
        <w:t>зицией снов, то есть с развертыванием проблемы сна. Это касает</w:t>
        <w:softHyphen/>
        <w:t>ся, например, графики, выполненной в технике монотипии. Далее</w:t>
      </w:r>
      <w:r>
        <w:rPr>
          <w:spacing w:val="-52"/>
          <w:w w:val="70"/>
          <w:sz w:val="28"/>
          <w:szCs w:val="52"/>
        </w:rPr>
        <w:t xml:space="preserve">    </w:t>
      </w:r>
      <w:r>
        <w:rPr>
          <w:w w:val="72"/>
          <w:sz w:val="28"/>
        </w:rPr>
        <w:t>возникают перипетии сновидений : развитие действия в эсте</w:t>
        <w:softHyphen/>
        <w:t>тических структурах, его нарастание вплоть до масштабных размеров, и, наконец, появляется эстетическое решение сновидения, в котором до</w:t>
        <w:softHyphen/>
        <w:t>минирует "бессознательное". Завершающая эстетическая "надструктура" произведения, включающая субструктуры,</w:t>
      </w:r>
      <w:r>
        <w:rPr>
          <w:spacing w:val="-2"/>
          <w:w w:val="72"/>
          <w:sz w:val="28"/>
        </w:rPr>
        <w:t xml:space="preserve">  </w:t>
      </w:r>
      <w:r>
        <w:rPr>
          <w:w w:val="72"/>
          <w:sz w:val="28"/>
        </w:rPr>
        <w:t>цензурированные и не цензурированные разумом</w:t>
      </w:r>
      <w:r>
        <w:rPr>
          <w:w w:val="72"/>
          <w:sz w:val="28"/>
          <w:u w:val="single"/>
        </w:rPr>
        <w:t>,</w:t>
      </w:r>
      <w:r>
        <w:rPr>
          <w:w w:val="72"/>
          <w:sz w:val="28"/>
        </w:rPr>
        <w:t xml:space="preserve"> носит характер неясных представлений, вытекающих из подсознатель</w:t>
        <w:softHyphen/>
      </w:r>
      <w:r>
        <w:rPr>
          <w:spacing w:val="-2"/>
          <w:w w:val="72"/>
          <w:sz w:val="28"/>
        </w:rPr>
        <w:t>ного и бессознательного в духе психоаналитического толкования</w:t>
      </w:r>
      <w:r>
        <w:rPr>
          <w:w w:val="72"/>
          <w:sz w:val="28"/>
        </w:rPr>
        <w:t>.</w:t>
      </w:r>
    </w:p>
    <w:p>
      <w:pPr>
        <w:pStyle w:val="Heading1"/>
        <w:rPr>
          <w:sz w:val="28"/>
        </w:rPr>
      </w:pPr>
      <w:r>
        <w:rPr>
          <w:w w:val="72"/>
          <w:sz w:val="28"/>
        </w:rPr>
        <w:t>Дальнейшие эстетические качества мы видим в сжатости и смещенности сновидений, проявляемых постепенно. Как утвержда</w:t>
        <w:softHyphen/>
        <w:t>ет психоанализ, сначала определенные латентные элементы в эстетическом сновидении вообще не допускаются, затем из мно</w:t>
        <w:softHyphen/>
        <w:t>жества комплексов латентного сна в манифестированный сон про</w:t>
        <w:softHyphen/>
        <w:t>никают лишь отдельные частицы, и, наконец, на третьем этапе, имеющие нечто общее латентные элементы переходят в манифести</w:t>
        <w:softHyphen/>
        <w:t xml:space="preserve">рованный сон и сливаются в одно целое. Художник идет </w:t>
      </w:r>
      <w:r>
        <w:rPr>
          <w:spacing w:val="-4"/>
          <w:w w:val="72"/>
          <w:sz w:val="28"/>
        </w:rPr>
        <w:t>от композиции, характерной для сновидения одной фигуры (</w:t>
      </w:r>
      <w:r>
        <w:rPr>
          <w:w w:val="72"/>
          <w:sz w:val="28"/>
        </w:rPr>
        <w:t>"Сидящая", 1990; "Стоящая", 1990) через дуалистическую композицию ("Сидящая фигура перед зеркалом", 1991) к многофи</w:t>
        <w:softHyphen/>
        <w:t xml:space="preserve">гурной ("Многофигурные фигуры", 1992). И, наконец, в 1995 году, переходит </w:t>
      </w:r>
      <w:r>
        <w:rPr>
          <w:spacing w:val="2"/>
          <w:w w:val="72"/>
          <w:sz w:val="28"/>
        </w:rPr>
        <w:t xml:space="preserve">к сложным композициям. К </w:t>
      </w:r>
      <w:r>
        <w:rPr>
          <w:w w:val="72"/>
          <w:sz w:val="28"/>
        </w:rPr>
        <w:t>синтезу рисунка, живописи, скульптуры, графики. Согласно внутренней логике системы психоанализа Э. Криса, у Хачатряна также находит свое применение эстетическая иллюзия как способ взаи</w:t>
        <w:softHyphen/>
        <w:t>моотношения между реальным и нереальным. Так, например, в самом начале эк</w:t>
        <w:softHyphen/>
        <w:t>спозиции сновидений Хачатряна присутствует символ-иллюзия женщины.</w:t>
      </w:r>
    </w:p>
    <w:p>
      <w:pPr>
        <w:pStyle w:val="Heading1"/>
        <w:rPr>
          <w:sz w:val="28"/>
        </w:rPr>
      </w:pPr>
      <w:r>
        <w:rPr>
          <w:w w:val="72"/>
          <w:sz w:val="28"/>
        </w:rPr>
        <w:t>Новейшие достижения психоаналитической эсте</w:t>
        <w:softHyphen/>
        <w:t>тики и феноменологии, помогают нам глубже проникнуть в ху</w:t>
        <w:softHyphen/>
        <w:t xml:space="preserve">дожественные достоинства сновидений Хачатряна. В том случае, когда картины полностью написаны на черном фоне ("Диалог 1", 1992, "Многофигурная композиция </w:t>
      </w:r>
      <w:r>
        <w:rPr>
          <w:w w:val="72"/>
          <w:sz w:val="28"/>
          <w:lang w:val="en-US"/>
        </w:rPr>
        <w:t>III</w:t>
      </w:r>
      <w:r>
        <w:rPr>
          <w:w w:val="72"/>
          <w:sz w:val="28"/>
        </w:rPr>
        <w:t xml:space="preserve">", 1992), </w:t>
      </w:r>
      <w:r>
        <w:rPr>
          <w:spacing w:val="-2"/>
          <w:w w:val="72"/>
          <w:sz w:val="28"/>
        </w:rPr>
        <w:t xml:space="preserve">мы различаем у художника, </w:t>
      </w:r>
      <w:r>
        <w:rPr>
          <w:w w:val="72"/>
          <w:sz w:val="28"/>
        </w:rPr>
        <w:t>согласно Гае</w:t>
      </w:r>
      <w:r>
        <w:rPr>
          <w:spacing w:val="-2"/>
          <w:w w:val="72"/>
          <w:sz w:val="28"/>
        </w:rPr>
        <w:t xml:space="preserve">тону Башелару, категории ночных </w:t>
      </w:r>
      <w:r>
        <w:rPr>
          <w:w w:val="72"/>
          <w:sz w:val="28"/>
        </w:rPr>
        <w:t>снов. Такой фон обладает магической эстетической функцией. И, в сущности, раскрывает у нашего автора два ос</w:t>
        <w:softHyphen/>
        <w:t xml:space="preserve">новных элемента - абсолютный сон и полусон. По психоанализу, бытиё, растворенное в ночи, это - "ничто", это мы - затонувшие. </w:t>
      </w:r>
      <w:r>
        <w:rPr>
          <w:i/>
          <w:iCs/>
          <w:w w:val="72"/>
          <w:sz w:val="28"/>
        </w:rPr>
        <w:t xml:space="preserve">Таким образом </w:t>
      </w:r>
      <w:r>
        <w:rPr>
          <w:w w:val="72"/>
          <w:sz w:val="28"/>
        </w:rPr>
        <w:t>г</w:t>
      </w:r>
      <w:r>
        <w:rPr>
          <w:spacing w:val="-2"/>
          <w:w w:val="72"/>
          <w:sz w:val="28"/>
        </w:rPr>
        <w:t xml:space="preserve">оворится о темноте души, в которой может проявиться инстинкт </w:t>
      </w:r>
      <w:r>
        <w:rPr>
          <w:w w:val="72"/>
          <w:sz w:val="28"/>
        </w:rPr>
        <w:t xml:space="preserve">смерти. Следует напомнить, что тревога в искусстве Рудольфа </w:t>
      </w:r>
      <w:r>
        <w:rPr>
          <w:spacing w:val="-3"/>
          <w:w w:val="72"/>
          <w:sz w:val="28"/>
        </w:rPr>
        <w:t>Хачатряна иногда выливается в экзистенциальное ощущение сме</w:t>
        <w:softHyphen/>
      </w:r>
      <w:r>
        <w:rPr>
          <w:w w:val="72"/>
          <w:sz w:val="28"/>
        </w:rPr>
        <w:t>рти. Ночь не обладает континуумом. По психоанализу одна ночь не соотносится с другой. В ночном сне мы являемся существами без памяти и без истории. Мы различаем "сон" и "грёзы" сог</w:t>
        <w:softHyphen/>
        <w:t xml:space="preserve">ласно Башелару: сон представляет собой страстную борьбу с </w:t>
      </w:r>
      <w:r>
        <w:rPr>
          <w:spacing w:val="2"/>
          <w:w w:val="72"/>
          <w:sz w:val="28"/>
        </w:rPr>
        <w:t>цензурой, а грёзы открывают язык воображения без цензуры со</w:t>
        <w:softHyphen/>
      </w:r>
      <w:r>
        <w:rPr>
          <w:spacing w:val="-9"/>
          <w:w w:val="72"/>
          <w:sz w:val="28"/>
        </w:rPr>
        <w:t>знания.</w:t>
      </w:r>
    </w:p>
    <w:p>
      <w:pPr>
        <w:pStyle w:val="Heading1"/>
        <w:rPr>
          <w:rFonts w:ascii="Century" w:hAnsi="Century" w:cs="Century"/>
          <w:sz w:val="28"/>
        </w:rPr>
      </w:pPr>
      <w:r>
        <w:rPr>
          <w:w w:val="72"/>
          <w:sz w:val="28"/>
        </w:rPr>
        <w:t xml:space="preserve">Удвоенное сновидение - сновидение о сновидении, что </w:t>
      </w:r>
      <w:r>
        <w:rPr>
          <w:spacing w:val="-2"/>
          <w:w w:val="72"/>
          <w:sz w:val="28"/>
        </w:rPr>
        <w:t xml:space="preserve">предполагает удвоение личности и самого художника – творца, принадлежит к </w:t>
      </w:r>
      <w:r>
        <w:rPr>
          <w:w w:val="72"/>
          <w:sz w:val="28"/>
        </w:rPr>
        <w:t xml:space="preserve">числу иконографических ценностей творчества Хачатряна. </w:t>
      </w:r>
      <w:r>
        <w:rPr>
          <w:spacing w:val="-2"/>
          <w:w w:val="72"/>
          <w:sz w:val="28"/>
        </w:rPr>
        <w:t>В его картинах, скульптурах и рисунках мы ощущаем, что художник, который видит сны, действительно видит сны о снах. Сюда мож</w:t>
        <w:softHyphen/>
      </w:r>
      <w:r>
        <w:rPr>
          <w:w w:val="72"/>
          <w:sz w:val="28"/>
        </w:rPr>
        <w:t>но отнести некоторые мультиразмерные объекты, которые отли</w:t>
        <w:softHyphen/>
      </w:r>
      <w:r>
        <w:rPr>
          <w:spacing w:val="-4"/>
          <w:w w:val="72"/>
          <w:sz w:val="28"/>
        </w:rPr>
        <w:t>чаются мультипликацией фигур ("Две фигуры", 1996, "Три фигу</w:t>
        <w:softHyphen/>
      </w:r>
      <w:r>
        <w:rPr>
          <w:spacing w:val="2"/>
          <w:w w:val="72"/>
          <w:sz w:val="28"/>
        </w:rPr>
        <w:t xml:space="preserve">ры П", 1999), а также работы без явного фона в бесконечной </w:t>
      </w:r>
      <w:r>
        <w:rPr>
          <w:spacing w:val="-2"/>
          <w:w w:val="72"/>
          <w:sz w:val="28"/>
        </w:rPr>
        <w:t xml:space="preserve">плоскости ("Большая композиция", 1996, "Композиция, рельеф", </w:t>
      </w:r>
      <w:r>
        <w:rPr>
          <w:w w:val="72"/>
          <w:sz w:val="28"/>
        </w:rPr>
        <w:t xml:space="preserve">2000)… Сон Хачатряна обладает еще одним характерным признаком – </w:t>
      </w:r>
      <w:r>
        <w:rPr>
          <w:spacing w:val="-2"/>
          <w:w w:val="72"/>
          <w:sz w:val="28"/>
        </w:rPr>
        <w:t>"</w:t>
      </w:r>
      <w:r>
        <w:rPr>
          <w:w w:val="72"/>
          <w:sz w:val="28"/>
        </w:rPr>
        <w:t>антропоидная константа</w:t>
      </w:r>
      <w:r>
        <w:rPr>
          <w:spacing w:val="-2"/>
          <w:w w:val="72"/>
          <w:sz w:val="28"/>
        </w:rPr>
        <w:t>"</w:t>
      </w:r>
      <w:r>
        <w:rPr>
          <w:w w:val="72"/>
          <w:sz w:val="28"/>
        </w:rPr>
        <w:t xml:space="preserve">: вскинутые руки и ноги фигур, направленные в бесконечное пространство и выражающие послание человеческой личности. Мы можем также сказать, что </w:t>
      </w:r>
      <w:r>
        <w:rPr>
          <w:spacing w:val="-2"/>
          <w:w w:val="72"/>
          <w:sz w:val="28"/>
        </w:rPr>
        <w:t xml:space="preserve">"все органически реальное существует лишь потому, что Я - есмь </w:t>
      </w:r>
      <w:r>
        <w:rPr>
          <w:spacing w:val="11"/>
          <w:w w:val="72"/>
          <w:sz w:val="28"/>
        </w:rPr>
        <w:t>Я сам". (Кьеркегор).</w:t>
      </w:r>
    </w:p>
    <w:p>
      <w:pPr>
        <w:pStyle w:val="Heading1"/>
        <w:rPr>
          <w:sz w:val="28"/>
        </w:rPr>
      </w:pPr>
      <w:r>
        <w:rPr>
          <w:w w:val="72"/>
          <w:sz w:val="28"/>
        </w:rPr>
        <w:t>В работах Хачатряна мы находим и черты пост</w:t>
        <w:softHyphen/>
        <w:t xml:space="preserve">модернизма, но художник с ним полностью не </w:t>
      </w:r>
      <w:r>
        <w:rPr>
          <w:w w:val="74"/>
          <w:sz w:val="28"/>
          <w:szCs w:val="33"/>
        </w:rPr>
        <w:t>отождествляется. В чем это заключается? Характеристика постмодернизма, данная Лиотаром, обнаруживает "декомпозицию", то есть то, что он не создает традици</w:t>
        <w:softHyphen/>
        <w:t>онные художественные произведения, но демонстрирует изоли</w:t>
        <w:softHyphen/>
      </w:r>
      <w:r>
        <w:rPr>
          <w:spacing w:val="-3"/>
          <w:w w:val="74"/>
          <w:sz w:val="28"/>
          <w:szCs w:val="33"/>
        </w:rPr>
        <w:t xml:space="preserve">рованные элементы изобразительности, элементы самого понятия </w:t>
      </w:r>
      <w:r>
        <w:rPr>
          <w:spacing w:val="-2"/>
          <w:w w:val="74"/>
          <w:sz w:val="28"/>
          <w:szCs w:val="33"/>
        </w:rPr>
        <w:t xml:space="preserve">искусства, части интегральной системы искусства как такового. </w:t>
      </w:r>
      <w:r>
        <w:rPr>
          <w:w w:val="74"/>
          <w:sz w:val="28"/>
          <w:szCs w:val="33"/>
        </w:rPr>
        <w:t>Лиотар говорит о "растворении" живописи. Особенно в много</w:t>
        <w:softHyphen/>
        <w:t>фигурных композициях (1992) видно с первого взгляда, когда нарушается традиционный подход к изображению живопис</w:t>
        <w:softHyphen/>
        <w:t>ной фигуры, и элементы становятся доминирующими. Следующая черта постмодернизма по Лиотару представляет собой "рефлек</w:t>
        <w:softHyphen/>
        <w:t>сию", то есть освобождение от традиционных условий и методов, преодоление правил. Это тоже типично для Хачатряна: он пере</w:t>
        <w:softHyphen/>
        <w:t>ходит от бумаги к рельефу, от живописи к синтетическому ис</w:t>
        <w:softHyphen/>
        <w:t xml:space="preserve">кусству, от скульптуры к </w:t>
      </w:r>
      <w:r>
        <w:rPr>
          <w:spacing w:val="-2"/>
          <w:w w:val="72"/>
          <w:sz w:val="28"/>
        </w:rPr>
        <w:t>"</w:t>
      </w:r>
      <w:r>
        <w:rPr>
          <w:w w:val="74"/>
          <w:sz w:val="28"/>
          <w:szCs w:val="33"/>
        </w:rPr>
        <w:t>скульптуре-объекту</w:t>
      </w:r>
      <w:r>
        <w:rPr>
          <w:spacing w:val="-2"/>
          <w:w w:val="72"/>
          <w:sz w:val="28"/>
        </w:rPr>
        <w:t>"</w:t>
      </w:r>
      <w:r>
        <w:rPr>
          <w:w w:val="74"/>
          <w:sz w:val="28"/>
          <w:szCs w:val="33"/>
        </w:rPr>
        <w:t xml:space="preserve">, антискульптуре. И категории </w:t>
      </w:r>
      <w:r>
        <w:rPr>
          <w:spacing w:val="-2"/>
          <w:w w:val="72"/>
          <w:sz w:val="28"/>
        </w:rPr>
        <w:t>"</w:t>
      </w:r>
      <w:r>
        <w:rPr>
          <w:w w:val="74"/>
          <w:sz w:val="28"/>
          <w:szCs w:val="33"/>
        </w:rPr>
        <w:t>эксперимента" и "плюрализма" находят свое от</w:t>
        <w:softHyphen/>
        <w:t xml:space="preserve">ражение в творчестве Хачатряна. Но одновременно от строгого определения этот автор дистанциируется. У него нет интереса к возвышенному в понимании Лиотара, его скорее притягивает психология абсурдности, </w:t>
      </w:r>
      <w:r>
        <w:rPr>
          <w:spacing w:val="-2"/>
          <w:w w:val="72"/>
          <w:sz w:val="28"/>
        </w:rPr>
        <w:t xml:space="preserve">"я" </w:t>
      </w:r>
      <w:r>
        <w:rPr>
          <w:w w:val="74"/>
          <w:sz w:val="28"/>
          <w:szCs w:val="33"/>
        </w:rPr>
        <w:t>тревоги. Эксперимент он использует для обнажения психологических конфликтов до уровня галлюци</w:t>
        <w:softHyphen/>
        <w:t>наций. В его творчестве доминирует магическая мифология, то есть раскрытие архаических архетипов в психологии человече</w:t>
        <w:softHyphen/>
        <w:t>ства. Здесь можно говорить о болезненном потрясении и осво</w:t>
        <w:softHyphen/>
        <w:t>бождении из него. Хачатрян полемизирует с представлениями блаженства и иллюзорного счастья. Он против "пустой возвы</w:t>
        <w:softHyphen/>
      </w:r>
      <w:r>
        <w:rPr>
          <w:spacing w:val="-6"/>
          <w:w w:val="74"/>
          <w:sz w:val="28"/>
          <w:szCs w:val="33"/>
        </w:rPr>
        <w:t>шенности".</w:t>
      </w:r>
    </w:p>
    <w:p>
      <w:pPr>
        <w:pStyle w:val="Heading1"/>
        <w:rPr>
          <w:sz w:val="28"/>
        </w:rPr>
      </w:pPr>
      <w:r>
        <w:rPr>
          <w:w w:val="74"/>
          <w:sz w:val="28"/>
          <w:szCs w:val="33"/>
        </w:rPr>
        <w:t xml:space="preserve">Для эстетики Хачатряна типичны эстетический лабиринт и форма пустоты . Он учитывает </w:t>
      </w:r>
      <w:r>
        <w:rPr>
          <w:spacing w:val="-2"/>
          <w:w w:val="72"/>
          <w:sz w:val="28"/>
        </w:rPr>
        <w:t>"</w:t>
      </w:r>
      <w:r>
        <w:rPr>
          <w:w w:val="74"/>
          <w:sz w:val="28"/>
          <w:szCs w:val="33"/>
        </w:rPr>
        <w:t>смотровое отверстие</w:t>
      </w:r>
      <w:r>
        <w:rPr>
          <w:spacing w:val="-2"/>
          <w:w w:val="72"/>
          <w:sz w:val="28"/>
        </w:rPr>
        <w:t>"</w:t>
      </w:r>
      <w:r>
        <w:rPr>
          <w:w w:val="74"/>
          <w:sz w:val="28"/>
          <w:szCs w:val="33"/>
        </w:rPr>
        <w:t xml:space="preserve">, сквозь которое как бы </w:t>
      </w:r>
      <w:r>
        <w:rPr>
          <w:spacing w:val="-2"/>
          <w:w w:val="72"/>
          <w:sz w:val="28"/>
        </w:rPr>
        <w:t>"</w:t>
      </w:r>
      <w:r>
        <w:rPr>
          <w:w w:val="74"/>
          <w:sz w:val="28"/>
          <w:szCs w:val="33"/>
        </w:rPr>
        <w:t>проходит пустое пространство</w:t>
      </w:r>
      <w:r>
        <w:rPr>
          <w:spacing w:val="-2"/>
          <w:w w:val="72"/>
          <w:sz w:val="28"/>
        </w:rPr>
        <w:t>"</w:t>
      </w:r>
      <w:r>
        <w:rPr>
          <w:w w:val="74"/>
          <w:sz w:val="28"/>
          <w:szCs w:val="33"/>
        </w:rPr>
        <w:t>. Все это, безусловно, черты авангардного искусства (Генри Мура). Такая ав</w:t>
        <w:softHyphen/>
        <w:t xml:space="preserve">торская "дематериализация" представляет собой важную черту </w:t>
      </w:r>
      <w:r>
        <w:rPr>
          <w:spacing w:val="7"/>
          <w:sz w:val="28"/>
        </w:rPr>
        <w:t>его иконографии. Она проявляется как в живописи (</w:t>
      </w:r>
      <w:r>
        <w:rPr>
          <w:spacing w:val="-2"/>
          <w:w w:val="72"/>
          <w:sz w:val="28"/>
        </w:rPr>
        <w:t>"</w:t>
      </w:r>
      <w:r>
        <w:rPr>
          <w:spacing w:val="7"/>
          <w:sz w:val="28"/>
        </w:rPr>
        <w:t>Компози</w:t>
        <w:softHyphen/>
      </w:r>
      <w:r>
        <w:rPr>
          <w:spacing w:val="-3"/>
          <w:sz w:val="28"/>
        </w:rPr>
        <w:t xml:space="preserve">ция </w:t>
      </w:r>
      <w:r>
        <w:rPr>
          <w:spacing w:val="-3"/>
          <w:sz w:val="28"/>
          <w:lang w:val="en-US"/>
        </w:rPr>
        <w:t>VI</w:t>
      </w:r>
      <w:r>
        <w:rPr>
          <w:spacing w:val="-3"/>
          <w:sz w:val="28"/>
        </w:rPr>
        <w:t xml:space="preserve">", 1992), в скульптуре ("Многомерный объект </w:t>
      </w:r>
      <w:r>
        <w:rPr>
          <w:spacing w:val="-3"/>
          <w:sz w:val="28"/>
          <w:lang w:val="en-US"/>
        </w:rPr>
        <w:t>I</w:t>
      </w:r>
      <w:r>
        <w:rPr>
          <w:spacing w:val="-3"/>
          <w:sz w:val="28"/>
        </w:rPr>
        <w:t xml:space="preserve">", </w:t>
      </w:r>
      <w:r>
        <w:rPr>
          <w:sz w:val="28"/>
        </w:rPr>
        <w:t xml:space="preserve">расписанное дерево, 1996), так и в различных материалах, включая </w:t>
      </w:r>
      <w:r>
        <w:rPr>
          <w:spacing w:val="-14"/>
          <w:sz w:val="28"/>
        </w:rPr>
        <w:t>расписанное железо (</w:t>
      </w:r>
      <w:r>
        <w:rPr>
          <w:spacing w:val="-2"/>
          <w:w w:val="72"/>
          <w:sz w:val="28"/>
        </w:rPr>
        <w:t>"</w:t>
      </w:r>
      <w:r>
        <w:rPr>
          <w:spacing w:val="-14"/>
          <w:sz w:val="28"/>
        </w:rPr>
        <w:t xml:space="preserve">Многомерный объект </w:t>
      </w:r>
      <w:r>
        <w:rPr>
          <w:spacing w:val="-14"/>
          <w:sz w:val="28"/>
          <w:lang w:val="en-US"/>
        </w:rPr>
        <w:t>IV</w:t>
      </w:r>
      <w:r>
        <w:rPr>
          <w:spacing w:val="-2"/>
          <w:w w:val="72"/>
          <w:sz w:val="28"/>
        </w:rPr>
        <w:t>"</w:t>
      </w:r>
      <w:r>
        <w:rPr>
          <w:spacing w:val="-14"/>
          <w:sz w:val="28"/>
        </w:rPr>
        <w:t xml:space="preserve">,  1996) .  </w:t>
      </w:r>
      <w:r>
        <w:rPr>
          <w:spacing w:val="-2"/>
          <w:sz w:val="28"/>
        </w:rPr>
        <w:t>Эстетику лабиринта усиливает рисунок, который многократно проходит по всему объекту или же плавно объединяет его элементы. (</w:t>
      </w:r>
      <w:r>
        <w:rPr>
          <w:sz w:val="28"/>
        </w:rPr>
        <w:t>"Фигура", комбинированная техника на холсте, 1996). Ри</w:t>
        <w:softHyphen/>
      </w:r>
      <w:r>
        <w:rPr>
          <w:spacing w:val="-4"/>
          <w:sz w:val="28"/>
        </w:rPr>
        <w:t>сунок обладает спонтанным характером жеста и</w:t>
      </w:r>
      <w:r>
        <w:rPr>
          <w:i/>
          <w:iCs/>
          <w:spacing w:val="-4"/>
          <w:sz w:val="28"/>
        </w:rPr>
        <w:t xml:space="preserve"> </w:t>
      </w:r>
      <w:r>
        <w:rPr>
          <w:spacing w:val="-4"/>
          <w:sz w:val="28"/>
        </w:rPr>
        <w:t>состоит в пол</w:t>
      </w:r>
      <w:r>
        <w:rPr>
          <w:sz w:val="28"/>
        </w:rPr>
        <w:t xml:space="preserve">ной гармонии с психоаналитическим пониманием вибрирующей </w:t>
      </w:r>
      <w:r>
        <w:rPr>
          <w:spacing w:val="-5"/>
          <w:sz w:val="28"/>
        </w:rPr>
        <w:t>энергии символов.</w:t>
      </w:r>
    </w:p>
    <w:p>
      <w:pPr>
        <w:pStyle w:val="Heading1"/>
        <w:rPr/>
      </w:pPr>
      <w:r>
        <w:rPr>
          <w:sz w:val="28"/>
        </w:rPr>
        <w:t xml:space="preserve">Теперь следует остановиться на понимании пространства </w:t>
      </w:r>
      <w:r>
        <w:rPr>
          <w:spacing w:val="-2"/>
          <w:sz w:val="28"/>
        </w:rPr>
        <w:t xml:space="preserve">в творчестве Хачатряна. Важный период в его развитии получил название "Многомерные объекты". Мы считаем, что это </w:t>
      </w:r>
      <w:r>
        <w:rPr>
          <w:sz w:val="28"/>
        </w:rPr>
        <w:t>слишком узкое понимание, так как, в  соответствии с мышлением современной науки, категория пространства тесно связана с ка</w:t>
        <w:softHyphen/>
        <w:t>тегорией времени. Поэтому для обозначения иконографии Хачатряна лучше воспользоваться термином немецкого философа Мар</w:t>
        <w:softHyphen/>
        <w:t>тина Хайдеггера "открытое время-пространство", которое уно</w:t>
        <w:softHyphen/>
        <w:t xml:space="preserve">сит нас из настоящего в прошлое и будущее. Мы считаем, что этот термин точно выражает усилия Рудольфа Хачатряна, направленные на </w:t>
      </w:r>
      <w:r>
        <w:rPr>
          <w:spacing w:val="-3"/>
          <w:sz w:val="28"/>
        </w:rPr>
        <w:t>эстетическое оформление пространства.</w:t>
      </w:r>
    </w:p>
    <w:p>
      <w:pPr>
        <w:pStyle w:val="Heading1"/>
        <w:rPr/>
      </w:pPr>
      <w:r>
        <w:rPr>
          <w:sz w:val="28"/>
        </w:rPr>
        <w:t xml:space="preserve">Первый период развития </w:t>
      </w:r>
      <w:r>
        <w:rPr>
          <w:spacing w:val="-2"/>
          <w:w w:val="72"/>
          <w:sz w:val="28"/>
        </w:rPr>
        <w:t>"</w:t>
      </w:r>
      <w:r>
        <w:rPr>
          <w:sz w:val="28"/>
        </w:rPr>
        <w:t>открытого времени-пространства</w:t>
      </w:r>
      <w:r>
        <w:rPr>
          <w:spacing w:val="-2"/>
          <w:w w:val="72"/>
          <w:sz w:val="28"/>
        </w:rPr>
        <w:t>"</w:t>
      </w:r>
      <w:r>
        <w:rPr>
          <w:sz w:val="28"/>
        </w:rPr>
        <w:t xml:space="preserve"> этого автора относится к 1990 году, когда </w:t>
      </w:r>
      <w:r>
        <w:rPr>
          <w:spacing w:val="-2"/>
          <w:sz w:val="28"/>
        </w:rPr>
        <w:t>в</w:t>
      </w:r>
      <w:r>
        <w:rPr>
          <w:smallCaps/>
          <w:sz w:val="28"/>
        </w:rPr>
        <w:t xml:space="preserve"> </w:t>
      </w:r>
      <w:r>
        <w:rPr>
          <w:sz w:val="28"/>
        </w:rPr>
        <w:t xml:space="preserve">его творчестве </w:t>
      </w:r>
      <w:r>
        <w:rPr>
          <w:spacing w:val="-2"/>
          <w:sz w:val="28"/>
        </w:rPr>
        <w:t>возникает бумажный рельеф на картоне: форма выходит из двух</w:t>
        <w:softHyphen/>
        <w:t xml:space="preserve">мерной поверхности картины и переходит, как правило, в рельеф из </w:t>
      </w:r>
      <w:r>
        <w:rPr>
          <w:spacing w:val="1"/>
          <w:sz w:val="28"/>
        </w:rPr>
        <w:t>многослойной бумажной материи. Понятие "время-пространс</w:t>
        <w:softHyphen/>
      </w:r>
      <w:r>
        <w:rPr>
          <w:sz w:val="28"/>
        </w:rPr>
        <w:t>тво", по Эйнштейну, не раз использовалось для интерпретации кубистических и футуристических произведений архитектуры и искусства. Хачатрян, однако, относится к числу тех художни</w:t>
        <w:softHyphen/>
        <w:t>ков, которые стремятся достичь четвертого измерения, называе</w:t>
        <w:softHyphen/>
      </w:r>
      <w:r>
        <w:rPr>
          <w:spacing w:val="-2"/>
          <w:sz w:val="28"/>
        </w:rPr>
        <w:t>мого еще "десятая муза". Время здесь чрезвычайно важный фак</w:t>
        <w:softHyphen/>
      </w:r>
      <w:r>
        <w:rPr>
          <w:sz w:val="28"/>
        </w:rPr>
        <w:t>тор. Об этом свидетельствует несколько пространственных планов в его скульптурах, созданных под различными углами</w:t>
      </w:r>
      <w:r>
        <w:rPr>
          <w:w w:val="72"/>
          <w:sz w:val="28"/>
        </w:rPr>
        <w:t xml:space="preserve"> зрения и с различных, геометрически выражаясь, плос</w:t>
        <w:softHyphen/>
        <w:t>костей проекции поверхностей. С точки зрения современной ис</w:t>
        <w:softHyphen/>
        <w:t>тории искусства эта часть творчества Хачатряна принадлежит к авангардному течению "</w:t>
      </w:r>
      <w:r>
        <w:rPr>
          <w:w w:val="72"/>
          <w:sz w:val="28"/>
          <w:lang w:val="en-US"/>
        </w:rPr>
        <w:t>paper</w:t>
      </w:r>
      <w:r>
        <w:rPr>
          <w:w w:val="72"/>
          <w:sz w:val="28"/>
        </w:rPr>
        <w:t xml:space="preserve"> </w:t>
      </w:r>
      <w:r>
        <w:rPr>
          <w:w w:val="72"/>
          <w:sz w:val="28"/>
          <w:lang w:val="en-US"/>
        </w:rPr>
        <w:t>art</w:t>
      </w:r>
      <w:r>
        <w:rPr>
          <w:w w:val="72"/>
          <w:sz w:val="28"/>
        </w:rPr>
        <w:t xml:space="preserve">", с которым мы встречаемся на международных смотрах искусства в Леопольд-Хот -Музее в немецком городе Дюрен. Представителями этого вида творчества считают членов группы "ЗОРО-круг" (Оскар Голвек и другие). Важна программа этих художников: </w:t>
      </w:r>
      <w:r>
        <w:rPr>
          <w:spacing w:val="-2"/>
          <w:sz w:val="28"/>
        </w:rPr>
        <w:t>"</w:t>
      </w:r>
      <w:r>
        <w:rPr>
          <w:w w:val="72"/>
          <w:sz w:val="28"/>
        </w:rPr>
        <w:t xml:space="preserve"> бумага со</w:t>
        <w:softHyphen/>
        <w:t>здает пространство", которая актуальна и для Хачатряна, но он подошел к этой проблеме, благодаря своей интуиции, с дру</w:t>
        <w:softHyphen/>
        <w:t>гого конца.</w:t>
      </w:r>
    </w:p>
    <w:p>
      <w:pPr>
        <w:pStyle w:val="Heading1"/>
        <w:rPr/>
      </w:pPr>
      <w:r>
        <w:rPr>
          <w:w w:val="72"/>
          <w:sz w:val="28"/>
        </w:rPr>
        <w:t>Его картонные рельефы изобразительно близки творчеству Арпа</w:t>
      </w:r>
      <w:r>
        <w:rPr>
          <w:w w:val="72"/>
          <w:sz w:val="28"/>
          <w:u w:val="single"/>
        </w:rPr>
        <w:t>,</w:t>
      </w:r>
      <w:r>
        <w:rPr>
          <w:w w:val="72"/>
          <w:sz w:val="28"/>
        </w:rPr>
        <w:t xml:space="preserve"> однако свидетельствуют о поиске художником своего пути. В плане классической эстетики было бы ошибкой включать эти произведения в сферу абстрактного искусства. Здесь нам может помочь семантическая эстетика: абстрактное художест</w:t>
        <w:softHyphen/>
        <w:t>венное произведение является всегда смысловым (обладает оз</w:t>
        <w:softHyphen/>
        <w:t>начаемым – десигнатом). Следовательно, искусство всегда семантично, всегда обозначает ценности, не представляет нам вещи, но представляет оценку ценностей, действие комплекса знаков, в котором сочетаются изобразительные (иконические) знаки с неизобразительными. Все это порождает общее изобразительное пространство.</w:t>
      </w:r>
    </w:p>
    <w:p>
      <w:pPr>
        <w:pStyle w:val="Heading1"/>
        <w:rPr>
          <w:spacing w:val="-2"/>
          <w:w w:val="72"/>
          <w:sz w:val="28"/>
        </w:rPr>
      </w:pPr>
      <w:r>
        <w:rPr>
          <w:w w:val="72"/>
          <w:sz w:val="28"/>
        </w:rPr>
        <w:t>В бумажных рельефах Хачатряна есть изобразительные знаки, пе</w:t>
        <w:softHyphen/>
        <w:t>редающие реальность, и знаки неизобразительные. Изобразитель</w:t>
        <w:softHyphen/>
        <w:t>ное сходство с предметом не всегда бывает видимым. У Хачат</w:t>
        <w:softHyphen/>
        <w:t>ряна существуют скрытые знаки, представленные посредством латентного сна. Художественное произведение представляет со</w:t>
        <w:softHyphen/>
        <w:t>бой комплексный знак, который сам по себе является структу</w:t>
        <w:softHyphen/>
        <w:t>рой знаков. Моррис приводит четыре основных метода означае</w:t>
      </w:r>
      <w:r>
        <w:rPr>
          <w:spacing w:val="-2"/>
          <w:w w:val="72"/>
          <w:sz w:val="28"/>
        </w:rPr>
        <w:t xml:space="preserve">мости или же совокупности знаков, он называет их "аскрипторы". </w:t>
      </w:r>
      <w:r>
        <w:rPr>
          <w:w w:val="72"/>
          <w:sz w:val="28"/>
        </w:rPr>
        <w:t>Для Хачатряна наиболее актуален поэтический язык в семанти</w:t>
        <w:softHyphen/>
        <w:t xml:space="preserve">ческой эстетике, который, однако, связан у него с языком </w:t>
      </w:r>
      <w:r>
        <w:rPr>
          <w:spacing w:val="-5"/>
          <w:w w:val="72"/>
          <w:sz w:val="28"/>
        </w:rPr>
        <w:t>мифическим.</w:t>
      </w:r>
    </w:p>
    <w:p>
      <w:pPr>
        <w:pStyle w:val="Heading1"/>
        <w:rPr/>
      </w:pPr>
      <w:r>
        <w:rPr>
          <w:w w:val="72"/>
          <w:sz w:val="28"/>
        </w:rPr>
        <w:t>Оценивая произведения Хачатряна из бумаги и картона с эсте</w:t>
        <w:softHyphen/>
        <w:t>тической точки зрения, можно обнаружить целую гамму изобра</w:t>
        <w:softHyphen/>
        <w:t>зительных знаков ("Адам и Ева",1990 или "Мужчина и женщина", 1990), где находят свое применение яв</w:t>
        <w:softHyphen/>
        <w:t>ные знаки, изображающие реальные элементы фигур. Далее мы видим здесь неизобразительные знаки, которые исходят из мак</w:t>
        <w:softHyphen/>
        <w:t>симальной стилизации формы ("Пространственная композиция но</w:t>
        <w:softHyphen/>
        <w:t>мер один и два", 1990 и другие). В этой группе произведений мы видим силовые кривые энергии. И, хотя, на первый взгляд, они не</w:t>
        <w:softHyphen/>
        <w:t>точно могут быть обозначены "абстрактными", дело здесь заклю</w:t>
        <w:softHyphen/>
        <w:t xml:space="preserve">чается в эстетическом изображении процессов энергии и, в связи </w:t>
      </w:r>
      <w:r>
        <w:rPr>
          <w:spacing w:val="-2"/>
          <w:w w:val="72"/>
          <w:sz w:val="28"/>
        </w:rPr>
        <w:t>с этим, мы можем назвать их формами органическими в духе взгля</w:t>
        <w:softHyphen/>
      </w:r>
      <w:r>
        <w:rPr>
          <w:w w:val="72"/>
          <w:sz w:val="28"/>
        </w:rPr>
        <w:t>дов архитектора Райта, который сказал, что "подлинная форма всегда носит органический характер ... это принцип структу</w:t>
        <w:softHyphen/>
      </w:r>
      <w:r>
        <w:rPr>
          <w:spacing w:val="2"/>
          <w:w w:val="72"/>
          <w:sz w:val="28"/>
        </w:rPr>
        <w:t xml:space="preserve">ры, авторитетности, архитектуры..." </w:t>
      </w:r>
      <w:r>
        <w:rPr>
          <w:w w:val="72"/>
          <w:sz w:val="28"/>
        </w:rPr>
        <w:t xml:space="preserve">В данном случае </w:t>
      </w:r>
      <w:r>
        <w:rPr>
          <w:spacing w:val="2"/>
          <w:w w:val="72"/>
          <w:sz w:val="28"/>
        </w:rPr>
        <w:t>мы говорим об абсолют</w:t>
        <w:softHyphen/>
      </w:r>
      <w:r>
        <w:rPr>
          <w:w w:val="72"/>
          <w:sz w:val="28"/>
        </w:rPr>
        <w:t xml:space="preserve">ной красоте творчества Хачатряна. </w:t>
      </w:r>
    </w:p>
    <w:p>
      <w:pPr>
        <w:pStyle w:val="Heading1"/>
        <w:rPr/>
      </w:pPr>
      <w:r>
        <w:rPr>
          <w:w w:val="72"/>
          <w:sz w:val="28"/>
        </w:rPr>
        <w:t>Абсолютная форма для этого автора является исходным мо</w:t>
        <w:softHyphen/>
        <w:t>ментом следующего, второго этапа его развития в понимании открытого времени-пространства. Этот период у него представляют бу</w:t>
        <w:softHyphen/>
        <w:t>мажные фигуры из картона ("Проект фигуры", 1990, "Ангелы", 1990), произведения трехмерные, которые являют собой многочисленный цикл</w:t>
      </w:r>
      <w:r>
        <w:rPr>
          <w:spacing w:val="-2"/>
          <w:w w:val="72"/>
          <w:sz w:val="28"/>
        </w:rPr>
        <w:t xml:space="preserve">, причем созданный на протяжении одного года творчества, </w:t>
      </w:r>
      <w:r>
        <w:rPr>
          <w:w w:val="72"/>
          <w:sz w:val="28"/>
        </w:rPr>
        <w:t xml:space="preserve">что, естественно, вызывает восхищение! В этом периоде по мере развития многомерных объектов, мы </w:t>
      </w:r>
      <w:r>
        <w:rPr>
          <w:spacing w:val="-3"/>
          <w:w w:val="72"/>
          <w:sz w:val="28"/>
        </w:rPr>
        <w:t xml:space="preserve">видим появление комбинированной техники (бумага-пигмент, а </w:t>
      </w:r>
      <w:r>
        <w:rPr>
          <w:w w:val="72"/>
          <w:sz w:val="28"/>
        </w:rPr>
        <w:t>также различных материалов).</w:t>
      </w:r>
    </w:p>
    <w:p>
      <w:pPr>
        <w:pStyle w:val="Heading1"/>
        <w:rPr>
          <w:sz w:val="28"/>
        </w:rPr>
      </w:pPr>
      <w:r>
        <w:rPr>
          <w:w w:val="72"/>
          <w:sz w:val="28"/>
        </w:rPr>
        <w:t xml:space="preserve"> </w:t>
      </w:r>
      <w:r>
        <w:rPr>
          <w:w w:val="72"/>
          <w:sz w:val="28"/>
        </w:rPr>
        <w:t>И, наконец, третий этап отме</w:t>
        <w:softHyphen/>
        <w:t>чен многомерными объектами, помещенными в прозрачных стенах из листового стекла, они указывают на бесконечные проекции скульптур времени-пространства, в мимолётных состояниях с учетом стран света. Это касается творчества 2000-2001 годов, когда мы уже можем говорить о космических объектах в стеклянных объемах, где они медленно вращаются</w:t>
      </w:r>
      <w:r>
        <w:rPr>
          <w:spacing w:val="-2"/>
          <w:w w:val="72"/>
          <w:sz w:val="28"/>
        </w:rPr>
        <w:t>. Можно говорить также о шаге в сторону сферы внечувственного  воспри</w:t>
      </w:r>
      <w:r>
        <w:rPr>
          <w:w w:val="72"/>
          <w:sz w:val="28"/>
        </w:rPr>
        <w:t>ятия в понимании трансперсональной эстетики и называть эти произведения произведениями "космического сно</w:t>
        <w:softHyphen/>
        <w:t xml:space="preserve">видения". Основная их эстетическая ценность заключается в </w:t>
      </w:r>
      <w:r>
        <w:rPr>
          <w:spacing w:val="-3"/>
          <w:w w:val="72"/>
          <w:sz w:val="28"/>
        </w:rPr>
        <w:t>том, что они парят в воздухе и, выражаясь ме</w:t>
        <w:softHyphen/>
      </w:r>
      <w:r>
        <w:rPr>
          <w:w w:val="72"/>
          <w:sz w:val="28"/>
        </w:rPr>
        <w:t>тафорически, - вне гравитации. Ибо композиционно эти "со</w:t>
        <w:softHyphen/>
        <w:t>крытые" произведения своей материей не достигают поверхнос</w:t>
        <w:softHyphen/>
        <w:t>ти Земли. Космизм многомерных объектов лишь усиливает эстетическую ценность вечности в работах Рудольфа Хачатряна, благодаря чему, он на</w:t>
        <w:softHyphen/>
      </w:r>
      <w:r>
        <w:rPr>
          <w:spacing w:val="-2"/>
          <w:w w:val="72"/>
          <w:sz w:val="28"/>
        </w:rPr>
        <w:t>всегда входит в наше сознание как художник - философ этой вечности.</w:t>
      </w:r>
    </w:p>
    <w:p>
      <w:pPr>
        <w:pStyle w:val="Heading1"/>
        <w:rPr>
          <w:spacing w:val="1"/>
          <w:w w:val="72"/>
          <w:sz w:val="28"/>
        </w:rPr>
      </w:pPr>
      <w:r>
        <w:rPr>
          <w:spacing w:val="1"/>
          <w:w w:val="72"/>
          <w:sz w:val="28"/>
        </w:rPr>
      </w:r>
    </w:p>
    <w:p>
      <w:pPr>
        <w:pStyle w:val="Heading1"/>
        <w:rPr/>
      </w:pPr>
      <w:r>
        <w:rPr>
          <w:spacing w:val="1"/>
          <w:w w:val="72"/>
          <w:sz w:val="28"/>
        </w:rPr>
        <w:t xml:space="preserve">Профессор Мирослав Кливар, </w:t>
      </w:r>
      <w:r>
        <w:rPr>
          <w:spacing w:val="-19"/>
          <w:w w:val="72"/>
          <w:sz w:val="28"/>
        </w:rPr>
        <w:t>доктор наук.</w:t>
      </w:r>
    </w:p>
    <w:p>
      <w:pPr>
        <w:pStyle w:val="Heading1"/>
        <w:rPr>
          <w:spacing w:val="-19"/>
          <w:w w:val="72"/>
          <w:sz w:val="28"/>
        </w:rPr>
      </w:pPr>
      <w:r>
        <w:rPr>
          <w:spacing w:val="-19"/>
          <w:w w:val="72"/>
          <w:sz w:val="28"/>
        </w:rPr>
      </w:r>
    </w:p>
    <w:p>
      <w:pPr>
        <w:pStyle w:val="Heading1"/>
        <w:rPr>
          <w:spacing w:val="-19"/>
          <w:w w:val="72"/>
          <w:sz w:val="28"/>
        </w:rPr>
      </w:pPr>
      <w:r>
        <w:rPr>
          <w:spacing w:val="-19"/>
          <w:w w:val="72"/>
          <w:sz w:val="28"/>
        </w:rPr>
      </w:r>
    </w:p>
    <w:p>
      <w:pPr>
        <w:pStyle w:val="Heading1"/>
        <w:rPr>
          <w:sz w:val="28"/>
        </w:rPr>
      </w:pPr>
      <w:r>
        <w:rPr>
          <w:sz w:val="28"/>
        </w:rPr>
        <w:t>Над статьёй  выдающегося искусствоведа, профессора, доктора наук Мирослава Кливара</w:t>
      </w:r>
    </w:p>
    <w:p>
      <w:pPr>
        <w:pStyle w:val="Heading1"/>
        <w:rPr>
          <w:spacing w:val="-19"/>
          <w:w w:val="72"/>
          <w:sz w:val="28"/>
        </w:rPr>
      </w:pPr>
      <w:r>
        <w:rPr>
          <w:spacing w:val="-19"/>
          <w:w w:val="72"/>
          <w:sz w:val="28"/>
        </w:rPr>
        <w:t>работала творческая группа:</w:t>
      </w:r>
    </w:p>
    <w:p>
      <w:pPr>
        <w:pStyle w:val="Heading1"/>
        <w:rPr>
          <w:w w:val="72"/>
          <w:sz w:val="28"/>
        </w:rPr>
      </w:pPr>
      <w:r>
        <w:rPr>
          <w:w w:val="72"/>
          <w:sz w:val="28"/>
        </w:rPr>
        <w:t>Заголовок - Рудольф Хачатрян</w:t>
      </w:r>
    </w:p>
    <w:p>
      <w:pPr>
        <w:pStyle w:val="Heading1"/>
        <w:rPr>
          <w:w w:val="72"/>
          <w:sz w:val="28"/>
        </w:rPr>
      </w:pPr>
      <w:r>
        <w:rPr>
          <w:w w:val="72"/>
          <w:sz w:val="28"/>
        </w:rPr>
        <w:t>Любовь – Наташа Шнайдер</w:t>
      </w:r>
    </w:p>
    <w:p>
      <w:pPr>
        <w:pStyle w:val="Heading1"/>
        <w:rPr>
          <w:w w:val="72"/>
          <w:sz w:val="28"/>
        </w:rPr>
      </w:pPr>
      <w:r>
        <w:rPr>
          <w:w w:val="72"/>
          <w:sz w:val="28"/>
        </w:rPr>
        <w:t>Связь – Артём Соловейчик</w:t>
      </w:r>
    </w:p>
    <w:p>
      <w:pPr>
        <w:pStyle w:val="Heading1"/>
        <w:rPr>
          <w:sz w:val="28"/>
        </w:rPr>
      </w:pPr>
      <w:r>
        <w:rPr>
          <w:sz w:val="28"/>
        </w:rPr>
        <w:t>Менеджмент – Сева Хачатрян</w:t>
      </w:r>
    </w:p>
    <w:p>
      <w:pPr>
        <w:pStyle w:val="Heading1"/>
        <w:rPr>
          <w:sz w:val="28"/>
        </w:rPr>
      </w:pPr>
      <w:r>
        <w:rPr>
          <w:sz w:val="28"/>
        </w:rPr>
        <w:t>Душевный вклад – Екатерина Романова</w:t>
      </w:r>
    </w:p>
    <w:p>
      <w:pPr>
        <w:pStyle w:val="Heading1"/>
        <w:rPr>
          <w:sz w:val="28"/>
        </w:rPr>
      </w:pPr>
      <w:r>
        <w:rPr>
          <w:sz w:val="28"/>
        </w:rPr>
        <w:t>Редакция – Нина Аллахвердова</w:t>
      </w:r>
    </w:p>
    <w:p>
      <w:pPr>
        <w:pStyle w:val="Heading1"/>
        <w:rPr>
          <w:sz w:val="28"/>
        </w:rPr>
      </w:pPr>
      <w:r>
        <w:rPr>
          <w:sz w:val="28"/>
        </w:rPr>
        <w:t>Компьютерный набор, вёрстка – Матвей Соловейчик</w:t>
      </w:r>
    </w:p>
    <w:p>
      <w:pPr>
        <w:pStyle w:val="Heading1"/>
        <w:rPr>
          <w:sz w:val="28"/>
        </w:rPr>
      </w:pPr>
      <w:r>
        <w:rPr>
          <w:sz w:val="28"/>
        </w:rPr>
      </w:r>
    </w:p>
    <w:p>
      <w:pPr>
        <w:pStyle w:val="Heading1"/>
        <w:rPr>
          <w:sz w:val="28"/>
        </w:rPr>
      </w:pPr>
      <w:r>
        <w:rPr>
          <w:sz w:val="28"/>
        </w:rPr>
      </w:r>
    </w:p>
    <w:p>
      <w:pPr>
        <w:pStyle w:val="Heading1"/>
        <w:rPr>
          <w:sz w:val="28"/>
        </w:rPr>
      </w:pPr>
      <w:r>
        <w:rPr>
          <w:sz w:val="28"/>
        </w:rPr>
      </w:r>
    </w:p>
    <w:p>
      <w:pPr>
        <w:pStyle w:val="Heading1"/>
        <w:rPr>
          <w:sz w:val="28"/>
        </w:rPr>
      </w:pPr>
      <w:r>
        <w:rPr>
          <w:sz w:val="28"/>
        </w:rPr>
        <w:t>30.1.04</w:t>
      </w:r>
    </w:p>
    <w:sectPr>
      <w:headerReference w:type="default" r:id="rId2"/>
      <w:type w:val="nextPage"/>
      <w:pgSz w:w="11906" w:h="16838"/>
      <w:pgMar w:left="851" w:right="851" w:gutter="0" w:header="709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entury"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end="360"/>
      <w:rPr/>
    </w:pPr>
    <w:r>
      <w:rPr/>
    </w:r>
    <w:r>
      <mc:AlternateContent>
        <mc:Choice Requires="wps">
          <w:drawing>
            <wp:anchor distT="0" distB="0" distL="0" distR="0" simplePos="0" relativeHeight="7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6.05pt;height:13.8pt;mso-wrap-distance-left:0pt;mso-wrap-distance-right:0pt;mso-wrap-distance-top:0pt;mso-wrap-distance-bottom:0pt;margin-top:0.05pt;mso-position-vertical-relative:text;margin-left:504.1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pStyle w:val="Heading2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pStyle w:val="Heading4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pStyle w:val="Heading5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hd w:fill="FFFFFF" w:val="clear"/>
      <w:ind w:firstLine="708" w:start="0" w:end="0"/>
      <w:outlineLvl w:val="0"/>
    </w:pPr>
    <w:rPr>
      <w:color w:val="000000"/>
      <w:spacing w:val="-1"/>
      <w:w w:val="73"/>
      <w:sz w:val="36"/>
      <w:szCs w:val="3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hd w:fill="FFFFFF" w:val="clear"/>
      <w:ind w:firstLine="708" w:start="0" w:end="0"/>
      <w:jc w:val="center"/>
      <w:outlineLvl w:val="1"/>
    </w:pPr>
    <w:rPr>
      <w:color w:val="000000"/>
      <w:spacing w:val="-1"/>
      <w:w w:val="73"/>
      <w:sz w:val="36"/>
      <w:szCs w:val="3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color w:val="000000"/>
      <w:spacing w:val="-19"/>
      <w:w w:val="72"/>
      <w:sz w:val="28"/>
      <w:szCs w:val="34"/>
    </w:rPr>
  </w:style>
  <w:style w:type="character" w:styleId="Style9">
    <w:name w:val="Основной шрифт абзаца"/>
    <w:qFormat/>
    <w:rPr/>
  </w:style>
  <w:style w:type="character" w:styleId="PageNumber">
    <w:name w:val="page number"/>
    <w:basedOn w:val="Style9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rameContents">
    <w:name w:val="Frame Contents"/>
    <w:basedOn w:val="Normal"/>
    <w:qFormat/>
    <w:pPr/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16</TotalTime>
  <Application>LibreOffice/26.2.2.2$Linux_AARCH64 LibreOffice_project/620$Build-2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2004-08-03T09:09:00Z</dcterms:created>
  <dc:creator>Matvey</dc:creator>
  <dc:description/>
  <dc:language>en-US</dc:language>
  <cp:lastModifiedBy>Vsevolod</cp:lastModifiedBy>
  <cp:lastPrinted>2004-01-30T09:14:00Z</cp:lastPrinted>
  <dcterms:modified xsi:type="dcterms:W3CDTF">2004-09-03T08:18:00Z</dcterms:modified>
  <cp:revision>3</cp:revision>
  <dc:subject/>
  <dc:title>РУДОЛЬФ ХАЧАТРЯН - МАСТЕР ВЕЧНОГО ИСКУССТВА</dc:title>
</cp:coreProperties>
</file>