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r>
        <w:rPr>
          <w:b/>
          <w:i w:val="0"/>
          <w:sz w:val="20"/>
        </w:rPr>
        <w:t>АРХИВНАЯ ПРЕАМБУЛА (не часть авторского текста)</w:t>
      </w:r>
    </w:p>
    <w:p>
      <w:r>
        <w:rPr>
          <w:b w:val="0"/>
          <w:i/>
          <w:color w:val="787878"/>
          <w:sz w:val="18"/>
        </w:rPr>
        <w:t>Этот файл — Word-расшифровка вступительного слова Таира Салахова к каталогу Cat 2002-РАХ-т1 «Рудольф Хачатрян. Рисунок», стр. 6.</w:t>
      </w:r>
    </w:p>
    <w:p>
      <w:r>
        <w:rPr>
          <w:b w:val="0"/>
          <w:i/>
          <w:color w:val="787878"/>
          <w:sz w:val="18"/>
        </w:rPr>
        <w:t>Автор — Таир Теймур оглы Салахов (1928-2021), вице-президент Российской Академии художеств (1997-2021). В каталоге подписан с авторским автографом.</w:t>
      </w:r>
    </w:p>
    <w:p>
      <w:r>
        <w:rPr>
          <w:b w:val="0"/>
          <w:i/>
          <w:color w:val="787878"/>
          <w:sz w:val="18"/>
        </w:rPr>
        <w:t>PDF каталога в архиве: 04_Каталоги_PDF/01_Персональные/2002-РАХ-том1-Рисунок.pdf. Параллельный английский — в RKh-Txt-0029-Lng-EN.</w:t>
      </w:r>
    </w:p>
    <w:p>
      <w:r>
        <w:rPr>
          <w:b w:val="0"/>
          <w:i/>
          <w:color w:val="787878"/>
          <w:sz w:val="18"/>
        </w:rPr>
        <w:t>OCR-опечаток в Word RU не обнаружено.</w:t>
      </w:r>
    </w:p>
    <w:p>
      <w:r>
        <w:rPr>
          <w:color w:val="787878"/>
          <w:sz w:val="18"/>
        </w:rPr>
        <w:t>——————————————————————————————</w:t>
      </w:r>
    </w:p>
    <w:p>
      <w:pPr>
        <w:pStyle w:val="Normal"/>
        <w:ind w:firstLine="567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Рудольф Хачатрян РИСУНОК</w:t>
      </w:r>
    </w:p>
    <w:p>
      <w:pPr>
        <w:pStyle w:val="Normal"/>
        <w:ind w:firstLine="567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ГАЛАРТ 2002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То, что по большому счету самобытный, уникальный, ни на кого не похожий мой друг и художник Рудольф Хачатрян одарен Богом, причем многократно одарен, у меня никогда не вызывало сомнения с первой давней встречи с его работами. Я больше удивлялся и восхищался тем, как он распоряжается посланными ему небесами незаурядными талантами и, прежде всего, его глубочайшей профессиональной и моральной ответственностью созидать в любом доступном ему виде творчества: в графике, живописи, скульптуре, в многомерных философски неоднозначных произведениях последних лет.</w:t>
      </w:r>
    </w:p>
    <w:p>
      <w:pPr>
        <w:pStyle w:val="Normal"/>
        <w:shd w:fill="FFFFFF" w:val="clear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Никакой внешней рисовки, богемной претенциозности, желания встать в позу непререкаемого маэстро... Лишь работа, работа и еще раз работа вне зависимости и от официальной идеологической конъюнктуры советских времен, и от новомодных течений и рыночной стихии наших дней.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При этом работа воистину гармоническая, порожденная побуждениями души, сердца, велениями личных муз, а не умозрительными концепциями, создающими у некоторых, в том числе и незаурядных мастеров, иллюзию приобщения их к богам Олимпа современной художественной жизни.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Технические новации Хачатряна, вроде рисунков по </w:t>
      </w:r>
      <w:r>
        <w:rPr>
          <w:rFonts w:cs="Times New Roman" w:ascii="Times New Roman" w:hAnsi="Times New Roman"/>
          <w:iCs/>
          <w:sz w:val="24"/>
          <w:szCs w:val="24"/>
        </w:rPr>
        <w:t xml:space="preserve">левкасу, сходных с </w:t>
      </w:r>
      <w:r>
        <w:rPr>
          <w:rFonts w:cs="Times New Roman" w:ascii="Times New Roman" w:hAnsi="Times New Roman"/>
          <w:sz w:val="24"/>
          <w:szCs w:val="24"/>
        </w:rPr>
        <w:t>монохромной живописью, или многомерные, саморазвивающиеся подобно живым организмам инсталляции, которым, думается, нет аналогов в практике мирового искусства, также не относятся к чисто эффектным формальным приемам, а определяются его личным и уникальным духовным саморазвитием.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Мне не дано предугадать размах и необычность будущих откровений Рудольфа Хачатряна, но то, что они станут событийными для отечественной и мировой культуры, я в этом убежден. Данная персональная экспозиция творений Рудольфа Хачатряна – лучшее тому подтверждение.</w:t>
      </w:r>
    </w:p>
    <w:p>
      <w:pPr>
        <w:pStyle w:val="Normal"/>
        <w:shd w:fill="FFFFFF" w:val="clear"/>
        <w:ind w:firstLine="567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Вице-президент</w:t>
      </w:r>
    </w:p>
    <w:p>
      <w:pPr>
        <w:pStyle w:val="Normal"/>
        <w:shd w:fill="FFFFFF" w:val="clear"/>
        <w:ind w:firstLine="567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Российской Академии художеств</w:t>
      </w:r>
    </w:p>
    <w:p>
      <w:pPr>
        <w:pStyle w:val="Normal"/>
        <w:shd w:fill="FFFFFF" w:val="clear"/>
        <w:ind w:firstLine="567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Т.Т.Салахов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cc" w:characterSet="windows-1251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character" w:styleId="Style14">
    <w:name w:val="Основной шрифт абзаца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LibreOffice/26.2.2.2$Linux_AARCH64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2009-03-31T09:59:00Z</dcterms:created>
  <dc:creator>Владелец</dc:creator>
  <dc:description/>
  <cp:keywords/>
  <dc:language>en-US</dc:language>
  <cp:lastModifiedBy>Владелец</cp:lastModifiedBy>
  <dcterms:modified xsi:type="dcterms:W3CDTF">2009-03-31T09:59:00Z</dcterms:modified>
  <cp:revision>2</cp:revision>
  <dc:subject/>
  <dc:title/>
</cp:coreProperties>
</file>