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35DF" w14:textId="77777777" w:rsidR="00AC1AD0" w:rsidRPr="00045C68" w:rsidRDefault="00AC1AD0" w:rsidP="00AC1AD0">
      <w:pPr>
        <w:pStyle w:val="1"/>
        <w:jc w:val="center"/>
      </w:pPr>
      <w:r w:rsidRPr="00045C68">
        <w:t>В МАСТЕРСКОЙ ХУДОЖНИКА</w:t>
      </w:r>
    </w:p>
    <w:p w14:paraId="7B247118" w14:textId="77777777" w:rsidR="00AC1AD0" w:rsidRPr="00045C68" w:rsidRDefault="00AC1AD0" w:rsidP="00AC1AD0">
      <w:pPr>
        <w:pStyle w:val="2"/>
        <w:jc w:val="center"/>
      </w:pPr>
      <w:r w:rsidRPr="00045C68">
        <w:t>Поэзия рисунков Рудольфа Хачатряна</w:t>
      </w:r>
    </w:p>
    <w:p w14:paraId="401391B1" w14:textId="77777777" w:rsidR="00AC1AD0" w:rsidRPr="00045C68" w:rsidRDefault="00AC1AD0" w:rsidP="00AC1AD0">
      <w:pPr>
        <w:ind w:firstLine="567"/>
        <w:rPr>
          <w:lang w:val="ru-RU"/>
        </w:rPr>
      </w:pPr>
      <w:r w:rsidRPr="00045C68">
        <w:rPr>
          <w:lang w:val="ru-RU"/>
        </w:rPr>
        <w:t>Встреча с подлинным искусством всегда волнует. Тем более, когда эта встреча — неожиданная, когда мир, созданный художником, тебе неизвестен. Ты входишь в этот мир с волнением и надеждой. Что предложит тебе этот мир искусства? Станет ли он откровением или духовным родством? Разочарует ли он тебя или оттолкнёт несовпадением эмоциональных координат? Ответит ли он на твои вопросы?</w:t>
      </w:r>
    </w:p>
    <w:p w14:paraId="49C90366" w14:textId="77777777" w:rsidR="00AC1AD0" w:rsidRPr="00045C68" w:rsidRDefault="00AC1AD0" w:rsidP="00AC1AD0">
      <w:pPr>
        <w:ind w:firstLine="567"/>
        <w:rPr>
          <w:lang w:val="ru-RU"/>
        </w:rPr>
      </w:pPr>
      <w:r w:rsidRPr="00045C68">
        <w:rPr>
          <w:lang w:val="ru-RU"/>
        </w:rPr>
        <w:t>Первое впечатление — как звук, идущий от камертона. Высокий и чистый, он дойдёт до сердца и растворится в нём. И тогда мир художника станет и твоим тоже…</w:t>
      </w:r>
    </w:p>
    <w:p w14:paraId="3F944090" w14:textId="77777777" w:rsidR="00AC1AD0" w:rsidRPr="00045C68" w:rsidRDefault="00AC1AD0" w:rsidP="00AC1AD0">
      <w:pPr>
        <w:ind w:firstLine="567"/>
        <w:rPr>
          <w:lang w:val="ru-RU"/>
        </w:rPr>
      </w:pPr>
      <w:r w:rsidRPr="00045C68">
        <w:rPr>
          <w:lang w:val="ru-RU"/>
        </w:rPr>
        <w:t>Я остро ощутил это на московской персональной выставке (1984 года) народного художника Армянской ССР Рудольфа Хачатряна. Меня очень впечатлило сложное и в то же время фундаментальное единство в его рисунках традиций графического искусства Ренессанса, монументального подхода, присущего армянской архитектуре и резьбе по камню, и современных принципов рисунка.</w:t>
      </w:r>
    </w:p>
    <w:p w14:paraId="357DAC5B" w14:textId="77777777" w:rsidR="00AC1AD0" w:rsidRPr="00582AEF" w:rsidRDefault="00AC1AD0" w:rsidP="00AC1AD0">
      <w:pPr>
        <w:ind w:firstLine="567"/>
        <w:rPr>
          <w:lang w:val="ru-RU"/>
        </w:rPr>
      </w:pPr>
      <w:r w:rsidRPr="00045C68">
        <w:rPr>
          <w:lang w:val="ru-RU"/>
        </w:rPr>
        <w:t xml:space="preserve">В ранние годы творчества Хачатрян добровольно опирался на графическую культуру Ренессанса. </w:t>
      </w:r>
      <w:r w:rsidRPr="00582AEF">
        <w:rPr>
          <w:lang w:val="ru-RU"/>
        </w:rPr>
        <w:t>Тщательное изучение техники рисунка Леонардо да Винчи помогло художнику понять пластические тайны линии и пробудило в нём углублённый интерес к изображению человека. Талант Хачатряна-портретиста развивался по мере формирования его собственных творческих принципов. Верность высоким идеалам Ренессанса в работах мастера сегодняшних дней просматривается сквозь призму современного восприятия реальной жизни, через стремление решить сложные проблемы мировоззрения в создаваемых художником образах. Портреты Хачатряна выражают, можно сказать, диалог. Они интересны не столько выбором подходящей модели, сколько состоянием и напряжённостью духовного диалога между художником и моделью, переданного в них.</w:t>
      </w:r>
    </w:p>
    <w:p w14:paraId="3149E2F2" w14:textId="77777777" w:rsidR="00AC1AD0" w:rsidRPr="00582AEF" w:rsidRDefault="00AC1AD0" w:rsidP="00AC1AD0">
      <w:pPr>
        <w:ind w:firstLine="567"/>
        <w:rPr>
          <w:lang w:val="ru-RU"/>
        </w:rPr>
      </w:pPr>
      <w:r w:rsidRPr="00582AEF">
        <w:rPr>
          <w:lang w:val="ru-RU"/>
        </w:rPr>
        <w:t xml:space="preserve">Как и всякий подлинный художник, Хачатрян много экспериментировал. В 1979 году он попробовал использовать для своих графических листов левкас — первый слой грунта, которым древние мастера покрывали доски для иконописи. Художнику понравились светоносные свойства левкаса и его твёрдость, позволяющая фиксировать очень тонкие линии, что невозможно на бумаге. Первые опыты оказались неожиданно успешными: процесс нанесения рисунка на левкас был сродни живописному процессу, открывая в графическом листе неподражаемую красоту образа и впечатление </w:t>
      </w:r>
      <w:proofErr w:type="spellStart"/>
      <w:r w:rsidRPr="00582AEF">
        <w:rPr>
          <w:lang w:val="ru-RU"/>
        </w:rPr>
        <w:t>полихромности</w:t>
      </w:r>
      <w:proofErr w:type="spellEnd"/>
      <w:r w:rsidRPr="00582AEF">
        <w:rPr>
          <w:lang w:val="ru-RU"/>
        </w:rPr>
        <w:t>, хотя работа выполнялась по-прежнему одноцветным грифельным карандашом. Простой чёрный карандаш, например, обнаруживал на этом удивительном грунте богатую цветовую гамму. В работах Хачатряна сложность цвета проявляется так же, как ночное небо, тронутое цветом ушедшего за горизонт солнца, теряет интенсивность темноты и накануне самого рассвета приобретает хрупкий серебристо-серый оттенок, как на полотнах импрессионистов.</w:t>
      </w:r>
    </w:p>
    <w:p w14:paraId="7A94271E" w14:textId="77777777" w:rsidR="00AC1AD0" w:rsidRPr="00582AEF" w:rsidRDefault="00AC1AD0" w:rsidP="00AC1AD0">
      <w:pPr>
        <w:ind w:firstLine="567"/>
        <w:rPr>
          <w:lang w:val="ru-RU"/>
        </w:rPr>
      </w:pPr>
      <w:r w:rsidRPr="00582AEF">
        <w:rPr>
          <w:lang w:val="ru-RU"/>
        </w:rPr>
        <w:lastRenderedPageBreak/>
        <w:t>Левкас позволил художнику достичь необычайной выразительности линии, проникнутой поэтическими интонациями. В его рисунках, по словам искусствоведа С. Ямщикова, «обычная линия превращается в универсальное средство, с помощью которого художник может выразить богатство окружающего мира и тончайшие оттенки человеческих чувств».</w:t>
      </w:r>
    </w:p>
    <w:p w14:paraId="20AD957F" w14:textId="77777777" w:rsidR="00AC1AD0" w:rsidRPr="00582AEF" w:rsidRDefault="00AC1AD0" w:rsidP="00AC1AD0">
      <w:pPr>
        <w:rPr>
          <w:lang w:val="ru-RU"/>
        </w:rPr>
      </w:pPr>
    </w:p>
    <w:p w14:paraId="3E4CFCAF" w14:textId="77777777" w:rsidR="00AC1AD0" w:rsidRPr="00582AEF" w:rsidRDefault="00AC1AD0" w:rsidP="00AC1AD0">
      <w:pPr>
        <w:jc w:val="right"/>
        <w:rPr>
          <w:lang w:val="ru-RU"/>
        </w:rPr>
      </w:pPr>
      <w:r w:rsidRPr="00582AEF">
        <w:rPr>
          <w:b/>
          <w:lang w:val="ru-RU"/>
        </w:rPr>
        <w:t xml:space="preserve">А. </w:t>
      </w:r>
      <w:proofErr w:type="spellStart"/>
      <w:r w:rsidRPr="00582AEF">
        <w:rPr>
          <w:b/>
          <w:lang w:val="ru-RU"/>
        </w:rPr>
        <w:t>Кусургашев</w:t>
      </w:r>
      <w:proofErr w:type="spellEnd"/>
      <w:r w:rsidRPr="00582AEF">
        <w:rPr>
          <w:lang w:val="ru-RU"/>
        </w:rPr>
        <w:br/>
      </w:r>
      <w:r w:rsidRPr="00582AEF">
        <w:rPr>
          <w:i/>
          <w:sz w:val="20"/>
          <w:lang w:val="ru-RU"/>
        </w:rPr>
        <w:t>Фото А. Волкова</w:t>
      </w:r>
    </w:p>
    <w:p w14:paraId="2A868D5B" w14:textId="77777777" w:rsidR="00AC1AD0" w:rsidRPr="00582AEF" w:rsidRDefault="00AC1AD0" w:rsidP="00AC1AD0">
      <w:pPr>
        <w:rPr>
          <w:lang w:val="ru-RU"/>
        </w:rPr>
      </w:pPr>
    </w:p>
    <w:p w14:paraId="18DFA7CE" w14:textId="77777777" w:rsidR="00AC1AD0" w:rsidRPr="00582AEF" w:rsidRDefault="00AC1AD0" w:rsidP="00AC1AD0">
      <w:pPr>
        <w:rPr>
          <w:lang w:val="ru-RU"/>
        </w:rPr>
      </w:pPr>
    </w:p>
    <w:p w14:paraId="57355A4F" w14:textId="77777777" w:rsidR="00AC1AD0" w:rsidRPr="00582AEF" w:rsidRDefault="00AC1AD0" w:rsidP="00AC1AD0">
      <w:pPr>
        <w:rPr>
          <w:lang w:val="ru-RU"/>
        </w:rPr>
      </w:pPr>
    </w:p>
    <w:p w14:paraId="1294DADF" w14:textId="77777777" w:rsidR="00AC1AD0" w:rsidRPr="00AC1AD0" w:rsidRDefault="00AC1AD0">
      <w:pPr>
        <w:rPr>
          <w:lang w:val="ru-RU"/>
        </w:rPr>
      </w:pPr>
    </w:p>
    <w:sectPr w:rsidR="00AC1AD0" w:rsidRPr="00AC1AD0" w:rsidSect="00AC1AD0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D0"/>
    <w:rsid w:val="006673FB"/>
    <w:rsid w:val="00AC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ADC4FA"/>
  <w15:chartTrackingRefBased/>
  <w15:docId w15:val="{69C48350-6B6E-A048-9030-1AE24B0B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AD0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1A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C1A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A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A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A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AD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AD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AD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AD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C1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A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A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A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A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A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A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1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A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1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1AD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1A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1AD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AC1A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1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1A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1A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2026-05-27T17:28:00Z</dcterms:created>
  <dcterms:modified xsi:type="dcterms:W3CDTF">2026-05-27T17:36:00Z</dcterms:modified>
</cp:coreProperties>
</file>