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40"/>
        <w:jc w:val="center"/>
      </w:pPr>
      <w:r>
        <w:rPr>
          <w:rFonts w:ascii="Arial" w:hAnsi="Arial" w:cs="Arial"/>
          <w:caps/>
          <w:color w:val="1F3755"/>
          <w:spacing w:val="80"/>
          <w:sz w:val="18"/>
          <w:szCs w:val="18"/>
        </w:rPr>
        <w:t xml:space="preserve">RUDOLF KHACHATRYAN HERITAGE FOUNDATION</w:t>
      </w:r>
    </w:p>
    <w:p>
      <w:pPr>
        <w:pBdr>
          <w:bottom w:val="single" w:sz="4" w:space="8" w:color="C9C2B6"/>
        </w:pBdr>
        <w:spacing w:before="0" w:after="360"/>
        <w:jc w:val="center"/>
      </w:pPr>
      <w:r>
        <w:rPr>
          <w:rFonts w:ascii="Arial" w:hAnsi="Arial" w:cs="Arial"/>
          <w:color w:val="99938A"/>
          <w:spacing w:val="20"/>
          <w:sz w:val="16"/>
          <w:szCs w:val="16"/>
        </w:rPr>
        <w:t xml:space="preserve">RKh-Vid-0001  ·  </w:t>
      </w:r>
      <w:hyperlink r:id="rIdRKhSite">
        <w:r>
          <w:rPr>
            <w:rFonts w:ascii="Arial" w:hAnsi="Arial" w:cs="Arial"/>
            <w:color w:val="7A3B28"/>
            <w:spacing w:val="20"/>
            <w:sz w:val="16"/>
            <w:szCs w:val="16"/>
            <w:u w:val="single"/>
          </w:rPr>
          <w:t xml:space="preserve">rudolfart.com/videos/RKh-Vid-0001</w:t>
        </w:r>
      </w:hyperlink>
    </w:p>
    <w:p>
      <w:pPr>
        <w:spacing w:before="0" w:after="60"/>
      </w:pPr>
      <w:r>
        <w:rPr>
          <w:rFonts w:ascii="Times New Roman" w:hAnsi="Times New Roman" w:cs="Times New Roman"/>
          <w:b/>
          <w:sz w:val="30"/>
          <w:szCs w:val="30"/>
        </w:rPr>
        <w:t xml:space="preserve">Nikolay Nikogosyan remembers Yervand Kochar</w:t>
      </w:r>
    </w:p>
    <w:p>
      <w:pPr>
        <w:spacing w:before="0" w:after="140"/>
      </w:pPr>
      <w:r>
        <w:rPr>
          <w:rFonts w:ascii="Times New Roman" w:hAnsi="Times New Roman" w:cs="Times New Roman"/>
          <w:color w:val="7A3B28"/>
          <w:sz w:val="24"/>
          <w:szCs w:val="24"/>
        </w:rPr>
        <w:t xml:space="preserve">Full transcript</w:t>
      </w:r>
    </w:p>
    <w:p>
      <w:pPr>
        <w:spacing w:before="0" w:after="260" w:line="270" w:lineRule="exact"/>
      </w:pPr>
      <w:r>
        <w:rPr>
          <w:rFonts w:ascii="Arial" w:hAnsi="Arial" w:cs="Arial"/>
          <w:i/>
          <w:color w:val="99938A"/>
          <w:sz w:val="18"/>
          <w:szCs w:val="18"/>
        </w:rPr>
        <w:t xml:space="preserve">Editorial note. Recorded in the Moscow studio of Nikolay Bagratovich Nikogosyan. The transcript was checked against the recording by Vsevolod Khachatryan: Nikolay Bagratovich's speech is left as it was — he spoke Russian with a strong accent; editorial restorations and explanations are given in square brackets.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Nikolay Nikogosyan. </w:t>
      </w:r>
      <w:r>
        <w:rPr>
          <w:rFonts w:ascii="Arial" w:hAnsi="Arial" w:cs="Arial"/>
          <w:color w:val="99938A"/>
          <w:sz w:val="18"/>
          <w:szCs w:val="18"/>
        </w:rPr>
        <w:t xml:space="preserve">[00:01] </w:t>
      </w:r>
      <w:r>
        <w:rPr>
          <w:rFonts w:ascii="Times New Roman" w:hAnsi="Times New Roman" w:cs="Times New Roman"/>
          <w:sz w:val="24"/>
          <w:szCs w:val="24"/>
        </w:rPr>
        <w:t xml:space="preserve">There is one thing I still want to say.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[00:08] </w:t>
      </w:r>
      <w:r>
        <w:rPr>
          <w:rFonts w:ascii="Times New Roman" w:hAnsi="Times New Roman" w:cs="Times New Roman"/>
          <w:sz w:val="24"/>
          <w:szCs w:val="24"/>
        </w:rPr>
        <w:t xml:space="preserve">Kochar said, “I want to see your [monument] to Nalbandian.”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[00:15] </w:t>
      </w:r>
      <w:r>
        <w:rPr>
          <w:rFonts w:ascii="Times New Roman" w:hAnsi="Times New Roman" w:cs="Times New Roman"/>
          <w:sz w:val="24"/>
          <w:szCs w:val="24"/>
        </w:rPr>
        <w:t xml:space="preserve">And when it was brought from Leningrad,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[00:22] </w:t>
      </w:r>
      <w:r>
        <w:rPr>
          <w:rFonts w:ascii="Times New Roman" w:hAnsi="Times New Roman" w:cs="Times New Roman"/>
          <w:sz w:val="24"/>
          <w:szCs w:val="24"/>
        </w:rPr>
        <w:t xml:space="preserve">well, they installed it there, at the cemetery [the Pantheon in Yerevan].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[00:27] </w:t>
      </w:r>
      <w:r>
        <w:rPr>
          <w:rFonts w:ascii="Times New Roman" w:hAnsi="Times New Roman" w:cs="Times New Roman"/>
          <w:sz w:val="24"/>
          <w:szCs w:val="24"/>
        </w:rPr>
        <w:t xml:space="preserve">Yes.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Nikolay Nikogosyan. </w:t>
      </w:r>
      <w:r>
        <w:rPr>
          <w:rFonts w:ascii="Arial" w:hAnsi="Arial" w:cs="Arial"/>
          <w:color w:val="99938A"/>
          <w:sz w:val="18"/>
          <w:szCs w:val="18"/>
        </w:rPr>
        <w:t xml:space="preserve">[00:28] </w:t>
      </w:r>
      <w:r>
        <w:rPr>
          <w:rFonts w:ascii="Times New Roman" w:hAnsi="Times New Roman" w:cs="Times New Roman"/>
          <w:sz w:val="24"/>
          <w:szCs w:val="24"/>
        </w:rPr>
        <w:t xml:space="preserve">Kochar came with your father. All sorts of people had gathered there. They were waiting to hear what Kochar would say.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[00:57] </w:t>
      </w:r>
      <w:r>
        <w:rPr>
          <w:rFonts w:ascii="Times New Roman" w:hAnsi="Times New Roman" w:cs="Times New Roman"/>
          <w:sz w:val="24"/>
          <w:szCs w:val="24"/>
        </w:rPr>
        <w:t xml:space="preserve">He looked and looked, embraced your father — and the two of them left.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[01:04] </w:t>
      </w:r>
      <w:r>
        <w:rPr>
          <w:rFonts w:ascii="Times New Roman" w:hAnsi="Times New Roman" w:cs="Times New Roman"/>
          <w:sz w:val="24"/>
          <w:szCs w:val="24"/>
        </w:rPr>
        <w:t xml:space="preserve">And he said nothing [to Rudolf]?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Nikolay Nikogosyan. </w:t>
      </w:r>
      <w:r>
        <w:rPr>
          <w:rFonts w:ascii="Arial" w:hAnsi="Arial" w:cs="Arial"/>
          <w:color w:val="99938A"/>
          <w:sz w:val="18"/>
          <w:szCs w:val="18"/>
        </w:rPr>
        <w:t xml:space="preserve">[01:07] </w:t>
      </w:r>
      <w:r>
        <w:rPr>
          <w:rFonts w:ascii="Times New Roman" w:hAnsi="Times New Roman" w:cs="Times New Roman"/>
          <w:sz w:val="24"/>
          <w:szCs w:val="24"/>
        </w:rPr>
        <w:t xml:space="preserve">Not a word!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[01:09] </w:t>
      </w:r>
      <w:r>
        <w:rPr>
          <w:rFonts w:ascii="Times New Roman" w:hAnsi="Times New Roman" w:cs="Times New Roman"/>
          <w:sz w:val="24"/>
          <w:szCs w:val="24"/>
        </w:rPr>
        <w:t xml:space="preserve">And the crowd stood there, waiting.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[01:12] </w:t>
      </w:r>
      <w:r>
        <w:rPr>
          <w:rFonts w:ascii="Times New Roman" w:hAnsi="Times New Roman" w:cs="Times New Roman"/>
          <w:sz w:val="24"/>
          <w:szCs w:val="24"/>
        </w:rPr>
        <w:t xml:space="preserve">I installed [the monument to] Nalbandian. The first [monument to] Nalbandian was mine!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[01:16] </w:t>
      </w:r>
      <w:r>
        <w:rPr>
          <w:rFonts w:ascii="Times New Roman" w:hAnsi="Times New Roman" w:cs="Times New Roman"/>
          <w:sz w:val="24"/>
          <w:szCs w:val="24"/>
        </w:rPr>
        <w:t xml:space="preserve">Yes.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Nikolay Nikogosyan. </w:t>
      </w:r>
      <w:r>
        <w:rPr>
          <w:rFonts w:ascii="Arial" w:hAnsi="Arial" w:cs="Arial"/>
          <w:color w:val="99938A"/>
          <w:sz w:val="18"/>
          <w:szCs w:val="18"/>
        </w:rPr>
        <w:t xml:space="preserve">[01:17] </w:t>
      </w:r>
      <w:r>
        <w:rPr>
          <w:rFonts w:ascii="Times New Roman" w:hAnsi="Times New Roman" w:cs="Times New Roman"/>
          <w:sz w:val="24"/>
          <w:szCs w:val="24"/>
        </w:rPr>
        <w:t xml:space="preserve">Tall, without a pedestal.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[01:21] </w:t>
      </w:r>
      <w:r>
        <w:rPr>
          <w:rFonts w:ascii="Times New Roman" w:hAnsi="Times New Roman" w:cs="Times New Roman"/>
          <w:sz w:val="24"/>
          <w:szCs w:val="24"/>
        </w:rPr>
        <w:t xml:space="preserve">A full-length figure.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Nikolay Nikogosyan. </w:t>
      </w:r>
      <w:r>
        <w:rPr>
          <w:rFonts w:ascii="Arial" w:hAnsi="Arial" w:cs="Arial"/>
          <w:color w:val="99938A"/>
          <w:sz w:val="18"/>
          <w:szCs w:val="18"/>
        </w:rPr>
        <w:t xml:space="preserve">[01:23] </w:t>
      </w:r>
      <w:r>
        <w:rPr>
          <w:rFonts w:ascii="Times New Roman" w:hAnsi="Times New Roman" w:cs="Times New Roman"/>
          <w:sz w:val="24"/>
          <w:szCs w:val="24"/>
        </w:rPr>
        <w:t xml:space="preserve">Have you seen it?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[01:24] </w:t>
      </w:r>
      <w:r>
        <w:rPr>
          <w:rFonts w:ascii="Times New Roman" w:hAnsi="Times New Roman" w:cs="Times New Roman"/>
          <w:sz w:val="24"/>
          <w:szCs w:val="24"/>
        </w:rPr>
        <w:t xml:space="preserve">I have seen photographs of it.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[01:27] </w:t>
      </w:r>
      <w:r>
        <w:rPr>
          <w:rFonts w:ascii="Times New Roman" w:hAnsi="Times New Roman" w:cs="Times New Roman"/>
          <w:sz w:val="24"/>
          <w:szCs w:val="24"/>
        </w:rPr>
        <w:t xml:space="preserve">And afterwards, did you not ask him why he had said nothing?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Nikolay Nikogosyan. </w:t>
      </w:r>
      <w:r>
        <w:rPr>
          <w:rFonts w:ascii="Arial" w:hAnsi="Arial" w:cs="Arial"/>
          <w:color w:val="99938A"/>
          <w:sz w:val="18"/>
          <w:szCs w:val="18"/>
        </w:rPr>
        <w:t xml:space="preserve">[01:33] </w:t>
      </w:r>
      <w:r>
        <w:rPr>
          <w:rFonts w:ascii="Times New Roman" w:hAnsi="Times New Roman" w:cs="Times New Roman"/>
          <w:sz w:val="24"/>
          <w:szCs w:val="24"/>
        </w:rPr>
        <w:t xml:space="preserve">They were drinking.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[01:35] </w:t>
      </w:r>
      <w:r>
        <w:rPr>
          <w:rFonts w:ascii="Times New Roman" w:hAnsi="Times New Roman" w:cs="Times New Roman"/>
          <w:sz w:val="24"/>
          <w:szCs w:val="24"/>
        </w:rPr>
        <w:t xml:space="preserve">I came in.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[01:36] </w:t>
      </w:r>
      <w:r>
        <w:rPr>
          <w:rFonts w:ascii="Times New Roman" w:hAnsi="Times New Roman" w:cs="Times New Roman"/>
          <w:sz w:val="24"/>
          <w:szCs w:val="24"/>
        </w:rPr>
        <w:t xml:space="preserve">“Ah, who is this coming?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[01:38] </w:t>
      </w:r>
      <w:r>
        <w:rPr>
          <w:rFonts w:ascii="Times New Roman" w:hAnsi="Times New Roman" w:cs="Times New Roman"/>
          <w:sz w:val="24"/>
          <w:szCs w:val="24"/>
        </w:rPr>
        <w:t xml:space="preserve">Here comes the brilliant Nikogosyan!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[01:40] </w:t>
      </w:r>
      <w:r>
        <w:rPr>
          <w:rFonts w:ascii="Times New Roman" w:hAnsi="Times New Roman" w:cs="Times New Roman"/>
          <w:sz w:val="24"/>
          <w:szCs w:val="24"/>
        </w:rPr>
        <w:t xml:space="preserve">He has brought us Nalbandian.”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[01:45] </w:t>
      </w:r>
      <w:r>
        <w:rPr>
          <w:rFonts w:ascii="Times New Roman" w:hAnsi="Times New Roman" w:cs="Times New Roman"/>
          <w:sz w:val="24"/>
          <w:szCs w:val="24"/>
        </w:rPr>
        <w:t xml:space="preserve">I said, “Then why, if I am so brilliant, as you say, did you say nothing the first time you saw it?”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[01:54] </w:t>
      </w:r>
      <w:r>
        <w:rPr>
          <w:rFonts w:ascii="Times New Roman" w:hAnsi="Times New Roman" w:cs="Times New Roman"/>
          <w:sz w:val="24"/>
          <w:szCs w:val="24"/>
        </w:rPr>
        <w:t xml:space="preserve">“Well, if I had said it was good, there were people there — they would have said I was flattering you.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[02:05] </w:t>
      </w:r>
      <w:r>
        <w:rPr>
          <w:rFonts w:ascii="Times New Roman" w:hAnsi="Times New Roman" w:cs="Times New Roman"/>
          <w:sz w:val="24"/>
          <w:szCs w:val="24"/>
        </w:rPr>
        <w:t xml:space="preserve">That is why I kept silent.”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[02:11] </w:t>
      </w:r>
      <w:r>
        <w:rPr>
          <w:rFonts w:ascii="Times New Roman" w:hAnsi="Times New Roman" w:cs="Times New Roman"/>
          <w:sz w:val="24"/>
          <w:szCs w:val="24"/>
        </w:rPr>
        <w:t xml:space="preserve">But did you drink properly to it that day?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Nikolay Nikogosyan. </w:t>
      </w:r>
      <w:r>
        <w:rPr>
          <w:rFonts w:ascii="Arial" w:hAnsi="Arial" w:cs="Arial"/>
          <w:color w:val="99938A"/>
          <w:sz w:val="18"/>
          <w:szCs w:val="18"/>
        </w:rPr>
        <w:t xml:space="preserve">[02:18] </w:t>
      </w:r>
      <w:r>
        <w:rPr>
          <w:rFonts w:ascii="Times New Roman" w:hAnsi="Times New Roman" w:cs="Times New Roman"/>
          <w:sz w:val="24"/>
          <w:szCs w:val="24"/>
        </w:rPr>
        <w:t xml:space="preserve">I was his pupil — his first pupil.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[02:22] </w:t>
      </w:r>
      <w:r>
        <w:rPr>
          <w:rFonts w:ascii="Times New Roman" w:hAnsi="Times New Roman" w:cs="Times New Roman"/>
          <w:sz w:val="24"/>
          <w:szCs w:val="24"/>
        </w:rPr>
        <w:t xml:space="preserve">And your father was always at his side.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Eteri Nikogosyan. </w:t>
      </w:r>
      <w:r>
        <w:rPr>
          <w:rFonts w:ascii="Arial" w:hAnsi="Arial" w:cs="Arial"/>
          <w:color w:val="99938A"/>
          <w:sz w:val="18"/>
          <w:szCs w:val="18"/>
        </w:rPr>
        <w:t xml:space="preserve">[02:25] </w:t>
      </w:r>
      <w:r>
        <w:rPr>
          <w:rFonts w:ascii="Times New Roman" w:hAnsi="Times New Roman" w:cs="Times New Roman"/>
          <w:sz w:val="24"/>
          <w:szCs w:val="24"/>
        </w:rPr>
        <w:t xml:space="preserve">That would have been after the war, I suppose?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Vsevolod Khachatryan. </w:t>
      </w:r>
      <w:r>
        <w:rPr>
          <w:rFonts w:ascii="Arial" w:hAnsi="Arial" w:cs="Arial"/>
          <w:color w:val="99938A"/>
          <w:sz w:val="18"/>
          <w:szCs w:val="18"/>
        </w:rPr>
        <w:t xml:space="preserve">[02:27] </w:t>
      </w:r>
      <w:r>
        <w:rPr>
          <w:rFonts w:ascii="Times New Roman" w:hAnsi="Times New Roman" w:cs="Times New Roman"/>
          <w:sz w:val="24"/>
          <w:szCs w:val="24"/>
        </w:rPr>
        <w:t xml:space="preserve">Well, there was the difference in age, of course.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Nikolay Nikogosyan. </w:t>
      </w:r>
      <w:r>
        <w:rPr>
          <w:rFonts w:ascii="Arial" w:hAnsi="Arial" w:cs="Arial"/>
          <w:color w:val="99938A"/>
          <w:sz w:val="18"/>
          <w:szCs w:val="18"/>
        </w:rPr>
        <w:t xml:space="preserve">[02:29] </w:t>
      </w:r>
      <w:r>
        <w:rPr>
          <w:rFonts w:ascii="Times New Roman" w:hAnsi="Times New Roman" w:cs="Times New Roman"/>
          <w:sz w:val="24"/>
          <w:szCs w:val="24"/>
        </w:rPr>
        <w:t xml:space="preserve">Listen, this has to be seen.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[02:33] </w:t>
      </w:r>
      <w:r>
        <w:rPr>
          <w:rFonts w:ascii="Times New Roman" w:hAnsi="Times New Roman" w:cs="Times New Roman"/>
          <w:sz w:val="24"/>
          <w:szCs w:val="24"/>
        </w:rPr>
        <w:t xml:space="preserve">Absolutely.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[02:37] </w:t>
      </w:r>
      <w:r>
        <w:rPr>
          <w:rFonts w:ascii="Times New Roman" w:hAnsi="Times New Roman" w:cs="Times New Roman"/>
          <w:sz w:val="24"/>
          <w:szCs w:val="24"/>
        </w:rPr>
        <w:t xml:space="preserve">May I have a look at the photographs?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Ekaterina Khachatryan. </w:t>
      </w:r>
      <w:r>
        <w:rPr>
          <w:rFonts w:ascii="Arial" w:hAnsi="Arial" w:cs="Arial"/>
          <w:color w:val="99938A"/>
          <w:sz w:val="18"/>
          <w:szCs w:val="18"/>
        </w:rPr>
        <w:t xml:space="preserve">[02:39] </w:t>
      </w:r>
      <w:r>
        <w:rPr>
          <w:rFonts w:ascii="Times New Roman" w:hAnsi="Times New Roman" w:cs="Times New Roman"/>
          <w:sz w:val="24"/>
          <w:szCs w:val="24"/>
        </w:rPr>
        <w:t xml:space="preserve">Of course.</w:t>
      </w:r>
    </w:p>
    <w:p>
      <w:pPr>
        <w:spacing w:before="300" w:after="140"/>
      </w:pPr>
      <w:r>
        <w:rPr>
          <w:rFonts w:ascii="Arial" w:hAnsi="Arial" w:cs="Arial"/>
          <w:color w:val="99938A"/>
          <w:sz w:val="18"/>
          <w:szCs w:val="18"/>
        </w:rPr>
        <w:t xml:space="preserve">© Rudolf Khachatryan Heritage Foundation · rudolfart.com · verified transcript; editorial restorations are given in square brackets</w:t>
      </w:r>
    </w:p>
    <w:sectPr>
      <w:pgSz w:w="11906" w:h="16838"/>
      <w:pgMar w:top="1985" w:right="1134" w:bottom="1134" w:left="1134"/>
    </w:sectPr>
  </w:body>
</w:document>
</file>

<file path=word/_rels/document.xml.rels><?xml version="1.0" encoding="UTF-8" standalone="yes"?><Relationships xmlns="http://schemas.openxmlformats.org/package/2006/relationships"><Relationship Id="rIdRKhSite" Type="http://schemas.openxmlformats.org/officeDocument/2006/relationships/hyperlink" Target="https://rudolfart.com/videos/RKh-Vid-0001" TargetMode="External"/></Relationships>
</file>