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jc w:val="center"/>
      </w:pPr>
      <w:r>
        <w:rPr>
          <w:rFonts w:ascii="Arial" w:hAnsi="Arial" w:cs="Arial"/>
          <w:caps/>
          <w:color w:val="1F3755"/>
          <w:spacing w:val="80"/>
          <w:sz w:val="18"/>
          <w:szCs w:val="18"/>
        </w:rPr>
        <w:t xml:space="preserve">RUDOLF KHACHATRYAN HERITAGE FOUNDATION</w:t>
      </w:r>
    </w:p>
    <w:p>
      <w:pPr>
        <w:pBdr>
          <w:bottom w:val="single" w:sz="4" w:space="8" w:color="C9C2B6"/>
        </w:pBdr>
        <w:spacing w:before="0" w:after="360"/>
        <w:jc w:val="center"/>
      </w:pPr>
      <w:r>
        <w:rPr>
          <w:rFonts w:ascii="Arial" w:hAnsi="Arial" w:cs="Arial"/>
          <w:color w:val="99938A"/>
          <w:spacing w:val="20"/>
          <w:sz w:val="16"/>
          <w:szCs w:val="16"/>
        </w:rPr>
        <w:t xml:space="preserve">RKh-Vid-0012  ·  </w:t>
      </w:r>
      <w:hyperlink r:id="rIdRKhSite">
        <w:r>
          <w:rPr>
            <w:rFonts w:ascii="Arial" w:hAnsi="Arial" w:cs="Arial"/>
            <w:color w:val="7A3B28"/>
            <w:spacing w:val="20"/>
            <w:sz w:val="16"/>
            <w:szCs w:val="16"/>
            <w:u w:val="single"/>
          </w:rPr>
          <w:t xml:space="preserve">rudolfart.com/videos/RKh-Vid-0012</w:t>
        </w:r>
      </w:hyperlink>
    </w:p>
    <w:p>
      <w:pPr>
        <w:spacing w:before="0" w:after="60"/>
      </w:pPr>
      <w:r>
        <w:rPr>
          <w:rFonts w:ascii="Times New Roman" w:hAnsi="Times New Roman" w:cs="Times New Roman"/>
          <w:b/>
          <w:sz w:val="30"/>
          <w:szCs w:val="30"/>
        </w:rPr>
        <w:t xml:space="preserve">A Conversation with Robert Elibekyan</w:t>
      </w:r>
    </w:p>
    <w:p>
      <w:pPr>
        <w:spacing w:before="0" w:after="140"/>
      </w:pPr>
      <w:r>
        <w:rPr>
          <w:rFonts w:ascii="Times New Roman" w:hAnsi="Times New Roman" w:cs="Times New Roman"/>
          <w:color w:val="7A3B28"/>
          <w:sz w:val="24"/>
          <w:szCs w:val="24"/>
        </w:rPr>
        <w:t xml:space="preserve">Part One · The opening minutes: Mariam Khachatryan teases Robert Elibekyan, talk of his new book and how they got the reticent Ohan Petrosyan talking; first impressions of Rudolf Khachatryan's exhibition at the Cafesjian Center for the Arts.</w:t>
      </w:r>
    </w:p>
    <w:p>
      <w:pPr>
        <w:spacing w:before="0" w:after="260" w:line="270" w:lineRule="exact"/>
      </w:pPr>
      <w:r>
        <w:rPr>
          <w:rFonts w:ascii="Arial" w:hAnsi="Arial" w:cs="Arial"/>
          <w:i/>
          <w:color w:val="99938A"/>
          <w:sz w:val="18"/>
          <w:szCs w:val="18"/>
        </w:rPr>
        <w:t xml:space="preserve">Editorial note. The Conversations with Friends cycle of the Rudolf Khachatryan Heritage Foundation. The conversation of Vsevolod and Mariam Khachatryan with Robert Elibekyan was recorded on March 24, 2017, and edited into five parts. The text is edited for readability (consecutive lines from one speaker are merged into a single paragraph); editorial reconstructions and identifications are given in square brackets. Timecodes follow the published video of each part.</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[00:00] </w:t>
      </w:r>
      <w:r>
        <w:rPr>
          <w:rFonts w:ascii="Times New Roman" w:hAnsi="Times New Roman" w:cs="Times New Roman"/>
          <w:sz w:val="24"/>
          <w:szCs w:val="24"/>
        </w:rPr>
        <w:t xml:space="preserve">He is a strange one, that Robert. I like the look of him, I must say. Hello, darling!</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[00:09] </w:t>
      </w:r>
      <w:r>
        <w:rPr>
          <w:rFonts w:ascii="Times New Roman" w:hAnsi="Times New Roman" w:cs="Times New Roman"/>
          <w:sz w:val="24"/>
          <w:szCs w:val="24"/>
        </w:rPr>
        <w:t xml:space="preserve">Our heroine overslept this morning — take your glasses off for a second. Now that's better: gorgeous! A doll. The day is already a success: I've got my hands on Robert [Elibekyan]'s new book, and I haven't even started it yet. That will be a pleasure in itself. And today we performed a feat: we got Vova [Ohan] Petrosyan talking. I have it on record.</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[00:52] </w:t>
      </w:r>
      <w:r>
        <w:rPr>
          <w:rFonts w:ascii="Times New Roman" w:hAnsi="Times New Roman" w:cs="Times New Roman"/>
          <w:sz w:val="24"/>
          <w:szCs w:val="24"/>
        </w:rPr>
        <w:t xml:space="preserve">You won't believe it — he hardly ever says a word. I was amazed that he even came [to the exhibition].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[00:59] </w:t>
      </w:r>
      <w:r>
        <w:rPr>
          <w:rFonts w:ascii="Times New Roman" w:hAnsi="Times New Roman" w:cs="Times New Roman"/>
          <w:sz w:val="24"/>
          <w:szCs w:val="24"/>
        </w:rPr>
        <w:t xml:space="preserve">What overall impression did last night leave on you?</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[01:02] </w:t>
      </w:r>
      <w:r>
        <w:rPr>
          <w:rFonts w:ascii="Times New Roman" w:hAnsi="Times New Roman" w:cs="Times New Roman"/>
          <w:sz w:val="24"/>
          <w:szCs w:val="24"/>
        </w:rPr>
        <w:t xml:space="preserve">Wonderful, wonderful.</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[01:03] </w:t>
      </w:r>
      <w:r>
        <w:rPr>
          <w:rFonts w:ascii="Times New Roman" w:hAnsi="Times New Roman" w:cs="Times New Roman"/>
          <w:sz w:val="24"/>
          <w:szCs w:val="24"/>
        </w:rPr>
        <w:t xml:space="preserve">I can't quite remember how it all looked from the outside.</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[01:07] </w:t>
      </w:r>
      <w:r>
        <w:rPr>
          <w:rFonts w:ascii="Times New Roman" w:hAnsi="Times New Roman" w:cs="Times New Roman"/>
          <w:sz w:val="24"/>
          <w:szCs w:val="24"/>
        </w:rPr>
        <w:t xml:space="preserve">Well, there were a lot of people, but we'll come again anyway. Mari [Robert's wife] was eager to come back and see it today, but I told her: wait, we have a business meeting today.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[01:20] </w:t>
      </w:r>
      <w:r>
        <w:rPr>
          <w:rFonts w:ascii="Times New Roman" w:hAnsi="Times New Roman" w:cs="Times New Roman"/>
          <w:sz w:val="24"/>
          <w:szCs w:val="24"/>
        </w:rPr>
        <w:t xml:space="preserve">Were there any works you hadn't seen before? Did anything at the exhibition surprise you?</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[01:25] </w:t>
      </w:r>
      <w:r>
        <w:rPr>
          <w:rFonts w:ascii="Times New Roman" w:hAnsi="Times New Roman" w:cs="Times New Roman"/>
          <w:sz w:val="24"/>
          <w:szCs w:val="24"/>
        </w:rPr>
        <w:t xml:space="preserve">No — in terms of its concept, it is the only museum of its kind in the South Caucasus. It puts on wonderful projects, every single one of them. The selection was very good, and so was the display. That is how art works: sometimes it feels as though you are waking up again. You think you have already seen everything. But that is the greatness of art: like Mozart's music, it can always be experienced anew. That is exactly what I felt yesterday. Some works slip from memory; it is impossible to take everything in. Each time, you see them differently, you know.</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[02:15] </w:t>
      </w:r>
      <w:r>
        <w:rPr>
          <w:rFonts w:ascii="Times New Roman" w:hAnsi="Times New Roman" w:cs="Times New Roman"/>
          <w:sz w:val="24"/>
          <w:szCs w:val="24"/>
        </w:rPr>
        <w:t xml:space="preserve">I stopped by today and already saw the exhibition quite differently.</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[02:18] </w:t>
      </w:r>
      <w:r>
        <w:rPr>
          <w:rFonts w:ascii="Times New Roman" w:hAnsi="Times New Roman" w:cs="Times New Roman"/>
          <w:sz w:val="24"/>
          <w:szCs w:val="24"/>
        </w:rPr>
        <w:t xml:space="preserve">Don't record this — I'll say it properly later. No, this is just for myself. No, no — he has a hidden camera!</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[02:24] </w:t>
      </w:r>
      <w:r>
        <w:rPr>
          <w:rFonts w:ascii="Times New Roman" w:hAnsi="Times New Roman" w:cs="Times New Roman"/>
          <w:sz w:val="24"/>
          <w:szCs w:val="24"/>
        </w:rPr>
        <w:t xml:space="preserve">No, it isn't recording. It isn't switched on.</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[02:27] </w:t>
      </w:r>
      <w:r>
        <w:rPr>
          <w:rFonts w:ascii="Times New Roman" w:hAnsi="Times New Roman" w:cs="Times New Roman"/>
          <w:sz w:val="24"/>
          <w:szCs w:val="24"/>
        </w:rPr>
        <w:t xml:space="preserve">I'll begin — I can't right now; I need to have some coffee first.</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[02:30] </w:t>
      </w:r>
      <w:r>
        <w:rPr>
          <w:rFonts w:ascii="Times New Roman" w:hAnsi="Times New Roman" w:cs="Times New Roman"/>
          <w:sz w:val="24"/>
          <w:szCs w:val="24"/>
        </w:rPr>
        <w:t xml:space="preserve">Yes, you need a moment to collect yourself.</w:t>
      </w:r>
    </w:p>
    <w:p>
      <w:pPr>
        <w:spacing w:before="300" w:after="140"/>
      </w:pPr>
      <w:r>
        <w:rPr>
          <w:rFonts w:ascii="Arial" w:hAnsi="Arial" w:cs="Arial"/>
          <w:color w:val="99938A"/>
          <w:sz w:val="18"/>
          <w:szCs w:val="18"/>
        </w:rPr>
        <w:t xml:space="preserve">© Rudolf Khachatryan Heritage Foundation · rudolfart.com · automatic transcript, names and terms may contain errors</w:t>
      </w:r>
    </w:p>
    <w:sectPr>
      <w:pgSz w:w="11906" w:h="16838"/>
      <w:pgMar w:top="1985" w:right="1134" w:bottom="1134" w:left="1134"/>
    </w:sectPr>
  </w:body>
</w:document>
</file>

<file path=word/_rels/document.xml.rels><?xml version="1.0" encoding="UTF-8" standalone="yes"?><Relationships xmlns="http://schemas.openxmlformats.org/package/2006/relationships"><Relationship Id="rIdRKhSite" Type="http://schemas.openxmlformats.org/officeDocument/2006/relationships/hyperlink" Target="https://rudolfart.com/videos/RKh-Vid-0012" TargetMode="External"/></Relationships>
</file>