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RKh-Vid-0013  ·  </w:t>
      </w:r>
      <w:hyperlink r:id="rIdRKhSite">
        <w:r>
          <w:rPr>
            <w:rFonts w:ascii="Arial" w:hAnsi="Arial" w:cs="Arial"/>
            <w:color w:val="7A3B28"/>
            <w:spacing w:val="20"/>
            <w:sz w:val="16"/>
            <w:szCs w:val="16"/>
            <w:u w:val="single"/>
          </w:rPr>
          <w:t xml:space="preserve">rudolfart.com/videos/RKh-Vid-0013</w:t>
        </w:r>
      </w:hyperlink>
    </w:p>
    <w:p>
      <w:pPr>
        <w:spacing w:before="0" w:after="60"/>
      </w:pPr>
      <w:r>
        <w:rPr>
          <w:rFonts w:ascii="Times New Roman" w:hAnsi="Times New Roman" w:cs="Times New Roman"/>
          <w:b/>
          <w:sz w:val="30"/>
          <w:szCs w:val="30"/>
        </w:rPr>
        <w:t xml:space="preserve">A Conversation with Friends</w:t>
      </w:r>
    </w:p>
    <w:p>
      <w:pPr>
        <w:spacing w:before="0" w:after="140"/>
      </w:pPr>
      <w:r>
        <w:rPr>
          <w:rFonts w:ascii="Times New Roman" w:hAnsi="Times New Roman" w:cs="Times New Roman"/>
          <w:color w:val="7A3B28"/>
          <w:sz w:val="24"/>
          <w:szCs w:val="24"/>
        </w:rPr>
        <w:t xml:space="preserve">Full transcript</w:t>
      </w:r>
    </w:p>
    <w:p>
      <w:pPr>
        <w:spacing w:before="0" w:after="260" w:line="270" w:lineRule="exact"/>
      </w:pPr>
      <w:r>
        <w:rPr>
          <w:rFonts w:ascii="Arial" w:hAnsi="Arial" w:cs="Arial"/>
          <w:i/>
          <w:color w:val="99938A"/>
          <w:sz w:val="18"/>
          <w:szCs w:val="18"/>
        </w:rPr>
        <w:t xml:space="preserve">Editorial principle. This is a literary transcript: the machine-generated text has been edited for grammar and readability while preserving the character of spoken speech; consecutive remarks by one speaker are gathered into paragraphs. No information has been added: where a word or a name cannot be restored, square brackets are used. The speakers were identified by a participant of the meeting; the surname of Emma, wife of Emanvel Araxsman-Manukyan, has not yet been established.</w:t>
      </w:r>
    </w:p>
    <w:p>
      <w:pPr>
        <w:spacing w:before="360" w:after="120"/>
      </w:pPr>
      <w:r>
        <w:rPr>
          <w:rFonts w:ascii="Times New Roman" w:hAnsi="Times New Roman" w:cs="Times New Roman"/>
          <w:b/>
          <w:color w:val="7A3B28"/>
          <w:sz w:val="26"/>
          <w:szCs w:val="26"/>
        </w:rPr>
        <w:t xml:space="preserve">When They First Met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So when exactly, from what age, did you all meet?</w:t>
      </w:r>
    </w:p>
    <w:p>
      <w:pPr>
        <w:spacing w:before="0" w:after="0" w:line="360" w:lineRule="exact"/>
      </w:pPr>
      <w:r>
        <w:rPr>
          <w:rFonts w:ascii="Times New Roman" w:hAnsi="Times New Roman" w:cs="Times New Roman"/>
          <w:b/>
          <w:sz w:val="24"/>
          <w:szCs w:val="24"/>
        </w:rPr>
        <w:t xml:space="preserve">Emma. </w:t>
      </w:r>
      <w:r>
        <w:rPr>
          <w:rFonts w:ascii="Arial" w:hAnsi="Arial" w:cs="Arial"/>
          <w:color w:val="99938A"/>
          <w:sz w:val="18"/>
          <w:szCs w:val="18"/>
        </w:rPr>
        <w:t xml:space="preserve">[00:04] </w:t>
      </w:r>
      <w:r>
        <w:rPr>
          <w:rFonts w:ascii="Times New Roman" w:hAnsi="Times New Roman" w:cs="Times New Roman"/>
          <w:sz w:val="24"/>
          <w:szCs w:val="24"/>
        </w:rPr>
        <w:t xml:space="preserve">Since 1962.</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[00:08] </w:t>
      </w:r>
      <w:r>
        <w:rPr>
          <w:rFonts w:ascii="Times New Roman" w:hAnsi="Times New Roman" w:cs="Times New Roman"/>
          <w:sz w:val="24"/>
          <w:szCs w:val="24"/>
        </w:rPr>
        <w:t xml:space="preserve">A year earlier, in my case.</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[00:12] </w:t>
      </w:r>
      <w:r>
        <w:rPr>
          <w:rFonts w:ascii="Times New Roman" w:hAnsi="Times New Roman" w:cs="Times New Roman"/>
          <w:sz w:val="24"/>
          <w:szCs w:val="24"/>
        </w:rPr>
        <w:t xml:space="preserve">I cannot say exactly. He drew me in sixty-four; there are works from sixty-three as well. So I would say sixty-two. They were already married by then.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[00:29] </w:t>
      </w:r>
      <w:r>
        <w:rPr>
          <w:rFonts w:ascii="Times New Roman" w:hAnsi="Times New Roman" w:cs="Times New Roman"/>
          <w:sz w:val="24"/>
          <w:szCs w:val="24"/>
        </w:rPr>
        <w:t xml:space="preserve">And Shagen had known my father since his youth, from the age of fifteen.</w:t>
      </w:r>
    </w:p>
    <w:p>
      <w:pPr>
        <w:spacing w:before="0" w:after="0" w:line="360" w:lineRule="exact"/>
      </w:pPr>
      <w:r>
        <w:rPr>
          <w:rFonts w:ascii="Times New Roman" w:hAnsi="Times New Roman" w:cs="Times New Roman"/>
          <w:b/>
          <w:sz w:val="24"/>
          <w:szCs w:val="24"/>
        </w:rPr>
        <w:t xml:space="preserve">Emma. </w:t>
      </w:r>
      <w:r>
        <w:rPr>
          <w:rFonts w:ascii="Arial" w:hAnsi="Arial" w:cs="Arial"/>
          <w:color w:val="99938A"/>
          <w:sz w:val="18"/>
          <w:szCs w:val="18"/>
        </w:rPr>
        <w:t xml:space="preserve">[00:35] </w:t>
      </w:r>
      <w:r>
        <w:rPr>
          <w:rFonts w:ascii="Times New Roman" w:hAnsi="Times New Roman" w:cs="Times New Roman"/>
          <w:sz w:val="24"/>
          <w:szCs w:val="24"/>
        </w:rPr>
        <w:t xml:space="preserve">We came a little later; Shagen was earlier.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[00:37] </w:t>
      </w:r>
      <w:r>
        <w:rPr>
          <w:rFonts w:ascii="Times New Roman" w:hAnsi="Times New Roman" w:cs="Times New Roman"/>
          <w:sz w:val="24"/>
          <w:szCs w:val="24"/>
        </w:rPr>
        <w:t xml:space="preserve">So my father was already a well-known artist?</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[00:39] </w:t>
      </w:r>
      <w:r>
        <w:rPr>
          <w:rFonts w:ascii="Times New Roman" w:hAnsi="Times New Roman" w:cs="Times New Roman"/>
          <w:sz w:val="24"/>
          <w:szCs w:val="24"/>
        </w:rPr>
        <w:t xml:space="preserve">Not then. Not quite.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[00:41] </w:t>
      </w:r>
      <w:r>
        <w:rPr>
          <w:rFonts w:ascii="Times New Roman" w:hAnsi="Times New Roman" w:cs="Times New Roman"/>
          <w:sz w:val="24"/>
          <w:szCs w:val="24"/>
        </w:rPr>
        <w:t xml:space="preserve">Well, among artists.</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[00:42] </w:t>
      </w:r>
      <w:r>
        <w:rPr>
          <w:rFonts w:ascii="Times New Roman" w:hAnsi="Times New Roman" w:cs="Times New Roman"/>
          <w:sz w:val="24"/>
          <w:szCs w:val="24"/>
        </w:rPr>
        <w:t xml:space="preserve">Yes, he was a poor artist.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[00:45] </w:t>
      </w:r>
      <w:r>
        <w:rPr>
          <w:rFonts w:ascii="Times New Roman" w:hAnsi="Times New Roman" w:cs="Times New Roman"/>
          <w:sz w:val="24"/>
          <w:szCs w:val="24"/>
        </w:rPr>
        <w:t xml:space="preserve">But a proud one.</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[00:46] </w:t>
      </w:r>
      <w:r>
        <w:rPr>
          <w:rFonts w:ascii="Times New Roman" w:hAnsi="Times New Roman" w:cs="Times New Roman"/>
          <w:sz w:val="24"/>
          <w:szCs w:val="24"/>
        </w:rPr>
        <w:t xml:space="preserve">Proud.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[00:46] </w:t>
      </w:r>
      <w:r>
        <w:rPr>
          <w:rFonts w:ascii="Times New Roman" w:hAnsi="Times New Roman" w:cs="Times New Roman"/>
          <w:sz w:val="24"/>
          <w:szCs w:val="24"/>
        </w:rPr>
        <w:t xml:space="preserve">Terribly so.</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[00:47] </w:t>
      </w:r>
      <w:r>
        <w:rPr>
          <w:rFonts w:ascii="Times New Roman" w:hAnsi="Times New Roman" w:cs="Times New Roman"/>
          <w:sz w:val="24"/>
          <w:szCs w:val="24"/>
        </w:rPr>
        <w:t xml:space="preserve">Terribly so.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[00:50] </w:t>
      </w:r>
      <w:r>
        <w:rPr>
          <w:rFonts w:ascii="Times New Roman" w:hAnsi="Times New Roman" w:cs="Times New Roman"/>
          <w:sz w:val="24"/>
          <w:szCs w:val="24"/>
        </w:rPr>
        <w:t xml:space="preserve">That is the literary translation of what we are all thinking.</w:t>
      </w:r>
    </w:p>
    <w:p>
      <w:pPr>
        <w:spacing w:before="360" w:after="120"/>
      </w:pPr>
      <w:r>
        <w:rPr>
          <w:rFonts w:ascii="Times New Roman" w:hAnsi="Times New Roman" w:cs="Times New Roman"/>
          <w:b/>
          <w:color w:val="7A3B28"/>
          <w:sz w:val="26"/>
          <w:szCs w:val="26"/>
        </w:rPr>
        <w:t xml:space="preserve">How he drew</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[00:53] </w:t>
      </w:r>
      <w:r>
        <w:rPr>
          <w:rFonts w:ascii="Times New Roman" w:hAnsi="Times New Roman" w:cs="Times New Roman"/>
          <w:sz w:val="24"/>
          <w:szCs w:val="24"/>
        </w:rPr>
        <w:t xml:space="preserve">He would begin with the eye. I look — and there is only the eye. “Your eye?” — “Yes.” Meticulously, meticulously, meticulously. Then the second eye. He would start from the eye…</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[01:09] </w:t>
      </w:r>
      <w:r>
        <w:rPr>
          <w:rFonts w:ascii="Times New Roman" w:hAnsi="Times New Roman" w:cs="Times New Roman"/>
          <w:sz w:val="24"/>
          <w:szCs w:val="24"/>
        </w:rPr>
        <w:t xml:space="preserve">…and build the drawing from there.</w:t>
      </w:r>
    </w:p>
    <w:p>
      <w:pPr>
        <w:spacing w:before="0" w:after="0" w:line="360" w:lineRule="exact"/>
      </w:pPr>
      <w:r>
        <w:rPr>
          <w:rFonts w:ascii="Times New Roman" w:hAnsi="Times New Roman" w:cs="Times New Roman"/>
          <w:b/>
          <w:sz w:val="24"/>
          <w:szCs w:val="24"/>
        </w:rPr>
        <w:t xml:space="preserve">Emma. </w:t>
      </w:r>
      <w:r>
        <w:rPr>
          <w:rFonts w:ascii="Arial" w:hAnsi="Arial" w:cs="Arial"/>
          <w:color w:val="99938A"/>
          <w:sz w:val="18"/>
          <w:szCs w:val="18"/>
        </w:rPr>
        <w:t xml:space="preserve">[01:12] </w:t>
      </w:r>
      <w:r>
        <w:rPr>
          <w:rFonts w:ascii="Times New Roman" w:hAnsi="Times New Roman" w:cs="Times New Roman"/>
          <w:sz w:val="24"/>
          <w:szCs w:val="24"/>
        </w:rPr>
        <w:t xml:space="preserve">And then everything else.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[01:13] </w:t>
      </w:r>
      <w:r>
        <w:rPr>
          <w:rFonts w:ascii="Times New Roman" w:hAnsi="Times New Roman" w:cs="Times New Roman"/>
          <w:sz w:val="24"/>
          <w:szCs w:val="24"/>
        </w:rPr>
        <w:t xml:space="preserve">Several times, later on, he started from the ear — for a wager.</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[01:19]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[01:21] </w:t>
      </w:r>
      <w:r>
        <w:rPr>
          <w:rFonts w:ascii="Times New Roman" w:hAnsi="Times New Roman" w:cs="Times New Roman"/>
          <w:sz w:val="24"/>
          <w:szCs w:val="24"/>
        </w:rPr>
        <w:t xml:space="preserve">When he was in his period of exceptionally delicate drawings on paper — that is the seventies, when he moved to Moscow. That period began in Moscow.</w:t>
      </w:r>
    </w:p>
    <w:p>
      <w:pPr>
        <w:spacing w:before="0" w:after="0" w:line="360" w:lineRule="exact"/>
      </w:pPr>
      <w:r>
        <w:rPr>
          <w:rFonts w:ascii="Times New Roman" w:hAnsi="Times New Roman" w:cs="Times New Roman"/>
          <w:b/>
          <w:sz w:val="24"/>
          <w:szCs w:val="24"/>
        </w:rPr>
        <w:t xml:space="preserve">Emma. </w:t>
      </w:r>
      <w:r>
        <w:rPr>
          <w:rFonts w:ascii="Arial" w:hAnsi="Arial" w:cs="Arial"/>
          <w:color w:val="99938A"/>
          <w:sz w:val="18"/>
          <w:szCs w:val="18"/>
        </w:rPr>
        <w:t xml:space="preserve">[01:31]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[01:31] </w:t>
      </w:r>
      <w:r>
        <w:rPr>
          <w:rFonts w:ascii="Times New Roman" w:hAnsi="Times New Roman" w:cs="Times New Roman"/>
          <w:sz w:val="24"/>
          <w:szCs w:val="24"/>
        </w:rPr>
        <w:t xml:space="preserve">Yerevan ended with open forms. The series of lithographs, if you remember. — Yes, at Senezh. — Yes, yes. It was at Senezh that he met my mother.</w:t>
      </w:r>
    </w:p>
    <w:p>
      <w:pPr>
        <w:spacing w:before="360" w:after="120"/>
      </w:pPr>
      <w:r>
        <w:rPr>
          <w:rFonts w:ascii="Times New Roman" w:hAnsi="Times New Roman" w:cs="Times New Roman"/>
          <w:b/>
          <w:color w:val="7A3B28"/>
          <w:sz w:val="26"/>
          <w:szCs w:val="26"/>
        </w:rPr>
        <w:t xml:space="preserve">The conversation in the garden</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[01:45] </w:t>
      </w:r>
      <w:r>
        <w:rPr>
          <w:rFonts w:ascii="Times New Roman" w:hAnsi="Times New Roman" w:cs="Times New Roman"/>
          <w:sz w:val="24"/>
          <w:szCs w:val="24"/>
        </w:rPr>
        <w:t xml:space="preserve">The serious conversation took place in the little garden opposite our house — we lived opposite the institute then. I asked him to come there, to neutral ground: I could not do it at home, nor [unclear]. He was torn between Jemmik and your mother: now travelling there, now coming back here — this was the seventies. And I said to him: “Rudolf, Jemmik is in such a state of depression. I come, I wash the dishes — at least some attention. Decide: either here or there. How can you keep her tethered if you intend to leave? Then leave.”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[02:46] </w:t>
      </w:r>
      <w:r>
        <w:rPr>
          <w:rFonts w:ascii="Times New Roman" w:hAnsi="Times New Roman" w:cs="Times New Roman"/>
          <w:sz w:val="24"/>
          <w:szCs w:val="24"/>
        </w:rPr>
        <w:t xml:space="preserve">Those two years were hard on everyone.</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[02:49] </w:t>
      </w:r>
      <w:r>
        <w:rPr>
          <w:rFonts w:ascii="Times New Roman" w:hAnsi="Times New Roman" w:cs="Times New Roman"/>
          <w:sz w:val="24"/>
          <w:szCs w:val="24"/>
        </w:rPr>
        <w:t xml:space="preserve">After that conversation — I do not know whether I had the right. But I simply could not bear the state Jemma was 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[03:00] </w:t>
      </w:r>
      <w:r>
        <w:rPr>
          <w:rFonts w:ascii="Times New Roman" w:hAnsi="Times New Roman" w:cs="Times New Roman"/>
          <w:sz w:val="24"/>
          <w:szCs w:val="24"/>
        </w:rPr>
        <w:t xml:space="preserve">He was torn apart. We all lived on that tearing.</w:t>
      </w:r>
    </w:p>
    <w:p>
      <w:pPr>
        <w:spacing w:before="360" w:after="120"/>
      </w:pPr>
      <w:r>
        <w:rPr>
          <w:rFonts w:ascii="Times New Roman" w:hAnsi="Times New Roman" w:cs="Times New Roman"/>
          <w:b/>
          <w:color w:val="7A3B28"/>
          <w:sz w:val="26"/>
          <w:szCs w:val="26"/>
        </w:rPr>
        <w:t xml:space="preserve">A Toast to Natasha</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[03:05] </w:t>
      </w:r>
      <w:r>
        <w:rPr>
          <w:rFonts w:ascii="Times New Roman" w:hAnsi="Times New Roman" w:cs="Times New Roman"/>
          <w:sz w:val="24"/>
          <w:szCs w:val="24"/>
        </w:rPr>
        <w:t xml:space="preserve">Shagen and I also had a conversation with him. I said: “Are you sure you are in love with this woman?” — “Yes.” — “If so, then go.” And on that note — to your mother. Your mother played a decisive role: both in the creative sense and in making Rudolf known as a personality. Without her, without that fateful step, Rudolf would of course have remained the same gifted artist. Perhaps he would have taken another path — his fate would have been different. But Natasha played the decisive part in Rudolf's formation, not only as an artist and not only as a personality, but as an aesthetic individual. The artist's fate became interwoven not only with hers, but with the people he came to know through Schneider. And in that sense we — though we were, with gritted teeth, on Jemma's side — must say in truth: without Natasha, Rudolf would not have been the Rudolf he became and remains. To your mother's memory. May she rest in Armenian soil.</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[05:03] </w:t>
      </w:r>
      <w:r>
        <w:rPr>
          <w:rFonts w:ascii="Times New Roman" w:hAnsi="Times New Roman" w:cs="Times New Roman"/>
          <w:sz w:val="24"/>
          <w:szCs w:val="24"/>
        </w:rPr>
        <w:t xml:space="preserve">Yes.</w:t>
      </w:r>
    </w:p>
    <w:p>
      <w:pPr>
        <w:spacing w:before="360" w:after="120"/>
      </w:pPr>
      <w:r>
        <w:rPr>
          <w:rFonts w:ascii="Times New Roman" w:hAnsi="Times New Roman" w:cs="Times New Roman"/>
          <w:b/>
          <w:color w:val="7A3B28"/>
          <w:sz w:val="26"/>
          <w:szCs w:val="26"/>
        </w:rPr>
        <w:t xml:space="preserve">The story of one portrait</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[05:08] </w:t>
      </w:r>
      <w:r>
        <w:rPr>
          <w:rFonts w:ascii="Times New Roman" w:hAnsi="Times New Roman" w:cs="Times New Roman"/>
          <w:sz w:val="24"/>
          <w:szCs w:val="24"/>
        </w:rPr>
        <w:t xml:space="preserve">I remember their one-room flat on Komitas [a street in Yerevan], where they brought Bazhbeuk [Alexander Bazhbeuk-Melikyan].</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[05:16] </w:t>
      </w:r>
      <w:r>
        <w:rPr>
          <w:rFonts w:ascii="Times New Roman" w:hAnsi="Times New Roman" w:cs="Times New Roman"/>
          <w:sz w:val="24"/>
          <w:szCs w:val="24"/>
        </w:rPr>
        <w:t xml:space="preserve">Rudolf had just then finished my portrait, which later hung in the National Gallery of Armenia.</w:t>
      </w:r>
    </w:p>
    <w:p>
      <w:pPr>
        <w:spacing w:before="0" w:after="0" w:line="360" w:lineRule="exact"/>
      </w:pPr>
      <w:r>
        <w:rPr>
          <w:rFonts w:ascii="Arial" w:hAnsi="Arial" w:cs="Arial"/>
          <w:color w:val="99938A"/>
          <w:sz w:val="18"/>
          <w:szCs w:val="18"/>
        </w:rPr>
        <w:t xml:space="preserve">[05:23] </w:t>
      </w:r>
      <w:r>
        <w:rPr>
          <w:rFonts w:ascii="Times New Roman" w:hAnsi="Times New Roman" w:cs="Times New Roman"/>
          <w:sz w:val="24"/>
          <w:szCs w:val="24"/>
        </w:rPr>
        <w:t xml:space="preserve">Bazhbeuk liked that portrait very much. Later it was bought — the Gallery bought it. The display held the portrait of Donara and the portrait of Ohan Durian. When Ohan Durian fell into disgrace, his portrait was taken down; the display was disturbed, and mine was taken down as well. Very well. Years pass. Shaen is the director of the Gallery. I say to him: “Listen, I have so many portraits of myself — let us exchange any one of them.”</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[06:10] </w:t>
      </w:r>
      <w:r>
        <w:rPr>
          <w:rFonts w:ascii="Times New Roman" w:hAnsi="Times New Roman" w:cs="Times New Roman"/>
          <w:sz w:val="24"/>
          <w:szCs w:val="24"/>
        </w:rPr>
        <w:t xml:space="preserve">The same title, different dimensions, and the technique may differ too.</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[06:14] </w:t>
      </w:r>
      <w:r>
        <w:rPr>
          <w:rFonts w:ascii="Times New Roman" w:hAnsi="Times New Roman" w:cs="Times New Roman"/>
          <w:sz w:val="24"/>
          <w:szCs w:val="24"/>
        </w:rPr>
        <w:t xml:space="preserve">That does not matter. What matters is that Bazhbeuk liked it very much — it really is a very good portrait. He said: “I looked for it and did not find it.” In short, he brushed the matter aside.</w:t>
      </w:r>
    </w:p>
    <w:p>
      <w:pPr>
        <w:spacing w:before="360" w:after="120"/>
      </w:pPr>
      <w:r>
        <w:rPr>
          <w:rFonts w:ascii="Times New Roman" w:hAnsi="Times New Roman" w:cs="Times New Roman"/>
          <w:b/>
          <w:color w:val="7A3B28"/>
          <w:sz w:val="26"/>
          <w:szCs w:val="26"/>
        </w:rPr>
        <w:t xml:space="preserve">Kochar and a French romance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[06:35] </w:t>
      </w:r>
      <w:r>
        <w:rPr>
          <w:rFonts w:ascii="Times New Roman" w:hAnsi="Times New Roman" w:cs="Times New Roman"/>
          <w:sz w:val="24"/>
          <w:szCs w:val="24"/>
        </w:rPr>
        <w:t xml:space="preserve">No, I did not understand: he was colour-blind, yet he sang without a single mistake. You do not say!</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[06:44] </w:t>
      </w:r>
      <w:r>
        <w:rPr>
          <w:rFonts w:ascii="Times New Roman" w:hAnsi="Times New Roman" w:cs="Times New Roman"/>
          <w:sz w:val="24"/>
          <w:szCs w:val="24"/>
        </w:rPr>
        <w:t xml:space="preserve">Kochar taught him some French romance. He sang it together with Kochar. Kochar sang it correctly, and he [unclear].</w:t>
      </w:r>
    </w:p>
    <w:p>
      <w:pPr>
        <w:spacing w:before="360" w:after="120"/>
      </w:pPr>
      <w:r>
        <w:rPr>
          <w:rFonts w:ascii="Times New Roman" w:hAnsi="Times New Roman" w:cs="Times New Roman"/>
          <w:b/>
          <w:color w:val="7A3B28"/>
          <w:sz w:val="26"/>
          <w:szCs w:val="26"/>
        </w:rPr>
        <w:t xml:space="preserve">“Motherhood”</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[07:02] </w:t>
      </w:r>
      <w:r>
        <w:rPr>
          <w:rFonts w:ascii="Times New Roman" w:hAnsi="Times New Roman" w:cs="Times New Roman"/>
          <w:sz w:val="24"/>
          <w:szCs w:val="24"/>
        </w:rPr>
        <w:t xml:space="preserve">You probably know the story of “Motherhood” [a painting]. The story of how “Motherhood” was bought.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[07:10] </w:t>
      </w:r>
      <w:r>
        <w:rPr>
          <w:rFonts w:ascii="Times New Roman" w:hAnsi="Times New Roman" w:cs="Times New Roman"/>
          <w:sz w:val="24"/>
          <w:szCs w:val="24"/>
        </w:rPr>
        <w:t xml:space="preserve">I do not. “Motherhood” is—?</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[07:16] </w:t>
      </w:r>
      <w:r>
        <w:rPr>
          <w:rFonts w:ascii="Times New Roman" w:hAnsi="Times New Roman" w:cs="Times New Roman"/>
          <w:sz w:val="24"/>
          <w:szCs w:val="24"/>
        </w:rPr>
        <w:t xml:space="preserve">They came very often. And every time they met he would say: “Will you give me ‘Motherhood’?” — “No, no, no.” At last, after a year, he gave in. Rudolf said: “I give it.” And where were we?</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[07:38] </w:t>
      </w:r>
      <w:r>
        <w:rPr>
          <w:rFonts w:ascii="Times New Roman" w:hAnsi="Times New Roman" w:cs="Times New Roman"/>
          <w:sz w:val="24"/>
          <w:szCs w:val="24"/>
        </w:rPr>
        <w:t xml:space="preserve">By the way, where is the repetition of “Motherhood”? Whom did he make it for? No — evidently he could not bear to part with it and made a copy. The copy was slightly larger, but the second version felt weaker and more thinly painted. The green background in the original is extraordinarily rich. It is astonishing that the author himself could not achieve it again.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[08:12] </w:t>
      </w:r>
      <w:r>
        <w:rPr>
          <w:rFonts w:ascii="Times New Roman" w:hAnsi="Times New Roman" w:cs="Times New Roman"/>
          <w:sz w:val="24"/>
          <w:szCs w:val="24"/>
        </w:rPr>
        <w:t xml:space="preserve">He brought it and showed it, did he?</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[08:13] </w:t>
      </w:r>
      <w:r>
        <w:rPr>
          <w:rFonts w:ascii="Times New Roman" w:hAnsi="Times New Roman" w:cs="Times New Roman"/>
          <w:sz w:val="24"/>
          <w:szCs w:val="24"/>
        </w:rPr>
        <w:t xml:space="preserve">Yes, yes, yes, we saw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[08:15] </w:t>
      </w:r>
      <w:r>
        <w:rPr>
          <w:rFonts w:ascii="Times New Roman" w:hAnsi="Times New Roman" w:cs="Times New Roman"/>
          <w:sz w:val="24"/>
          <w:szCs w:val="24"/>
        </w:rPr>
        <w:t xml:space="preserve">Did you scold him?</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[08:16] </w:t>
      </w:r>
      <w:r>
        <w:rPr>
          <w:rFonts w:ascii="Times New Roman" w:hAnsi="Times New Roman" w:cs="Times New Roman"/>
          <w:sz w:val="24"/>
          <w:szCs w:val="24"/>
        </w:rPr>
        <w:t xml:space="preserve">No. What are you saying? How could anyone scold him?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[08:20] </w:t>
      </w:r>
      <w:r>
        <w:rPr>
          <w:rFonts w:ascii="Times New Roman" w:hAnsi="Times New Roman" w:cs="Times New Roman"/>
          <w:sz w:val="24"/>
          <w:szCs w:val="24"/>
        </w:rPr>
        <w:t xml:space="preserve">It was frightening, was it?</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[08:21] </w:t>
      </w:r>
      <w:r>
        <w:rPr>
          <w:rFonts w:ascii="Times New Roman" w:hAnsi="Times New Roman" w:cs="Times New Roman"/>
          <w:sz w:val="24"/>
          <w:szCs w:val="24"/>
        </w:rPr>
        <w:t xml:space="preserve">He received one thousand three hundred. For that time, a very large sum of money.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[08:28] </w:t>
      </w:r>
      <w:r>
        <w:rPr>
          <w:rFonts w:ascii="Times New Roman" w:hAnsi="Times New Roman" w:cs="Times New Roman"/>
          <w:sz w:val="24"/>
          <w:szCs w:val="24"/>
        </w:rPr>
        <w:t xml:space="preserve">From Artsvin?</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[08:29] </w:t>
      </w:r>
      <w:r>
        <w:rPr>
          <w:rFonts w:ascii="Times New Roman" w:hAnsi="Times New Roman" w:cs="Times New Roman"/>
          <w:sz w:val="24"/>
          <w:szCs w:val="24"/>
        </w:rPr>
        <w:t xml:space="preserve">From Artsvin.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[08:29] </w:t>
      </w:r>
      <w:r>
        <w:rPr>
          <w:rFonts w:ascii="Times New Roman" w:hAnsi="Times New Roman" w:cs="Times New Roman"/>
          <w:sz w:val="24"/>
          <w:szCs w:val="24"/>
        </w:rPr>
        <w:t xml:space="preserve">Yes, yes.</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[08:31] </w:t>
      </w:r>
      <w:r>
        <w:rPr>
          <w:rFonts w:ascii="Times New Roman" w:hAnsi="Times New Roman" w:cs="Times New Roman"/>
          <w:sz w:val="24"/>
          <w:szCs w:val="24"/>
        </w:rPr>
        <w:t xml:space="preserve">And here is what they did — and they were in real need. They went to a restaurant. They went all out. They spent — I do not know how much. In any case, that is how it was.</w:t>
      </w:r>
    </w:p>
    <w:p>
      <w:pPr>
        <w:spacing w:before="360" w:after="120"/>
      </w:pPr>
      <w:r>
        <w:rPr>
          <w:rFonts w:ascii="Times New Roman" w:hAnsi="Times New Roman" w:cs="Times New Roman"/>
          <w:b/>
          <w:color w:val="7A3B28"/>
          <w:sz w:val="26"/>
          <w:szCs w:val="26"/>
        </w:rPr>
        <w:t xml:space="preserve">The taste of friendship</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[08:49] </w:t>
      </w:r>
      <w:r>
        <w:rPr>
          <w:rFonts w:ascii="Times New Roman" w:hAnsi="Times New Roman" w:cs="Times New Roman"/>
          <w:sz w:val="24"/>
          <w:szCs w:val="24"/>
        </w:rPr>
        <w:t xml:space="preserve">I came to know the taste of friendship thanks to these people. And first of all thanks to Artsvin.</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[08:57] </w:t>
      </w:r>
      <w:r>
        <w:rPr>
          <w:rFonts w:ascii="Times New Roman" w:hAnsi="Times New Roman" w:cs="Times New Roman"/>
          <w:sz w:val="24"/>
          <w:szCs w:val="24"/>
        </w:rPr>
        <w:t xml:space="preserve">He was the leader.</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[08:58] </w:t>
      </w:r>
      <w:r>
        <w:rPr>
          <w:rFonts w:ascii="Times New Roman" w:hAnsi="Times New Roman" w:cs="Times New Roman"/>
          <w:sz w:val="24"/>
          <w:szCs w:val="24"/>
        </w:rPr>
        <w:t xml:space="preserve">Yes, he was the leader. But what held us all together was a shared spiritual affinity, a belonging to a new generation of young artists. Seva, I want to thank fate that this exhibition became the occasion for our meeting. I raise my glass to you, because you have remained the one link that connects us with our youth, with unforgettable people — as Artsvin, Rudik and your mother were and are. Thank you, Donik-jan, for arranging this in your haven.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[10:07] </w:t>
      </w:r>
      <w:r>
        <w:rPr>
          <w:rFonts w:ascii="Times New Roman" w:hAnsi="Times New Roman" w:cs="Times New Roman"/>
          <w:sz w:val="24"/>
          <w:szCs w:val="24"/>
        </w:rPr>
        <w:t xml:space="preserve">You took us in.</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[10:08] </w:t>
      </w:r>
      <w:r>
        <w:rPr>
          <w:rFonts w:ascii="Times New Roman" w:hAnsi="Times New Roman" w:cs="Times New Roman"/>
          <w:sz w:val="24"/>
          <w:szCs w:val="24"/>
        </w:rPr>
        <w:t xml:space="preserve">You took us in. This truly became the occasion to remember the past that brought us up. We became what we were, and we have remembered it in the twilight of our lives. It is a great pleasure. We have grown thirty or sixty minutes younger.</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[10:43] </w:t>
      </w:r>
      <w:r>
        <w:rPr>
          <w:rFonts w:ascii="Times New Roman" w:hAnsi="Times New Roman" w:cs="Times New Roman"/>
          <w:sz w:val="24"/>
          <w:szCs w:val="24"/>
        </w:rPr>
        <w:t xml:space="preserve">With these memories, of course.</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[10:45] </w:t>
      </w:r>
      <w:r>
        <w:rPr>
          <w:rFonts w:ascii="Times New Roman" w:hAnsi="Times New Roman" w:cs="Times New Roman"/>
          <w:sz w:val="24"/>
          <w:szCs w:val="24"/>
        </w:rPr>
        <w:t xml:space="preserve">Had you not come, had there been no exhibition to return us to the past… Ten years have already passed since Rudolf's death. Ten years.</w:t>
      </w:r>
    </w:p>
    <w:p>
      <w:pPr>
        <w:spacing w:before="0" w:after="0" w:line="360" w:lineRule="exact"/>
      </w:pPr>
      <w:r>
        <w:rPr>
          <w:rFonts w:ascii="Times New Roman" w:hAnsi="Times New Roman" w:cs="Times New Roman"/>
          <w:b/>
          <w:sz w:val="24"/>
          <w:szCs w:val="24"/>
        </w:rPr>
        <w:t xml:space="preserve">Donara Galstyan. </w:t>
      </w:r>
      <w:r>
        <w:rPr>
          <w:rFonts w:ascii="Arial" w:hAnsi="Arial" w:cs="Arial"/>
          <w:color w:val="99938A"/>
          <w:sz w:val="18"/>
          <w:szCs w:val="18"/>
        </w:rPr>
        <w:t xml:space="preserve">[11:00] </w:t>
      </w:r>
      <w:r>
        <w:rPr>
          <w:rFonts w:ascii="Times New Roman" w:hAnsi="Times New Roman" w:cs="Times New Roman"/>
          <w:sz w:val="24"/>
          <w:szCs w:val="24"/>
        </w:rPr>
        <w:t xml:space="preserve">And five years since Artsvin's death.</w:t>
      </w:r>
    </w:p>
    <w:p>
      <w:pPr>
        <w:spacing w:before="0" w:after="0" w:line="360" w:lineRule="exact"/>
      </w:pPr>
      <w:r>
        <w:rPr>
          <w:rFonts w:ascii="Times New Roman" w:hAnsi="Times New Roman" w:cs="Times New Roman"/>
          <w:b/>
          <w:sz w:val="24"/>
          <w:szCs w:val="24"/>
        </w:rPr>
        <w:t xml:space="preserve">Emanvel Araxsman-Manukyan. </w:t>
      </w:r>
      <w:r>
        <w:rPr>
          <w:rFonts w:ascii="Arial" w:hAnsi="Arial" w:cs="Arial"/>
          <w:color w:val="99938A"/>
          <w:sz w:val="18"/>
          <w:szCs w:val="18"/>
        </w:rPr>
        <w:t xml:space="preserve">[11:03] </w:t>
      </w:r>
      <w:r>
        <w:rPr>
          <w:rFonts w:ascii="Times New Roman" w:hAnsi="Times New Roman" w:cs="Times New Roman"/>
          <w:sz w:val="24"/>
          <w:szCs w:val="24"/>
        </w:rPr>
        <w:t xml:space="preserve">Our ranks are thinning. To you. Thank you.</w:t>
      </w:r>
    </w:p>
    <w:p>
      <w:pPr>
        <w:spacing w:before="300" w:after="140"/>
      </w:pPr>
      <w:r>
        <w:rPr>
          <w:rFonts w:ascii="Arial" w:hAnsi="Arial" w:cs="Arial"/>
          <w:color w:val="99938A"/>
          <w:sz w:val="18"/>
          <w:szCs w:val="18"/>
        </w:rPr>
        <w:t xml:space="preserve">© Rudolf Khachatryan Heritage Foundation · rudolfart.com · literary transcript; names and terms require checking</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3" TargetMode="External"/></Relationships>
</file>